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43CE" w:rsidRDefault="00B65BF9">
      <w:pPr>
        <w:widowControl/>
        <w:shd w:val="clear" w:color="auto" w:fill="FFFFFF"/>
        <w:spacing w:line="315" w:lineRule="atLeast"/>
        <w:ind w:firstLineChars="545" w:firstLine="1751"/>
        <w:rPr>
          <w:rFonts w:ascii="宋体" w:eastAsia="宋体" w:hAnsi="宋体" w:cs="宋体"/>
          <w:b/>
          <w:bCs/>
          <w:color w:val="000000"/>
          <w:kern w:val="0"/>
          <w:sz w:val="32"/>
          <w:szCs w:val="32"/>
        </w:rPr>
      </w:pPr>
      <w:r>
        <w:rPr>
          <w:rFonts w:ascii="宋体" w:eastAsia="宋体" w:hAnsi="宋体" w:cs="宋体" w:hint="eastAsia"/>
          <w:b/>
          <w:bCs/>
          <w:color w:val="000000"/>
          <w:kern w:val="0"/>
          <w:sz w:val="32"/>
          <w:szCs w:val="32"/>
        </w:rPr>
        <w:t>辽宁科技大学</w:t>
      </w:r>
      <w:r>
        <w:rPr>
          <w:rFonts w:ascii="黑体" w:eastAsia="黑体" w:hAnsi="黑体" w:hint="eastAsia"/>
          <w:b/>
          <w:sz w:val="32"/>
          <w:szCs w:val="32"/>
        </w:rPr>
        <w:t>化学工程与技术</w:t>
      </w:r>
      <w:r>
        <w:rPr>
          <w:rFonts w:ascii="宋体" w:eastAsia="宋体" w:hAnsi="宋体" w:cs="宋体" w:hint="eastAsia"/>
          <w:b/>
          <w:bCs/>
          <w:color w:val="000000"/>
          <w:kern w:val="0"/>
          <w:sz w:val="32"/>
          <w:szCs w:val="32"/>
        </w:rPr>
        <w:t>学科</w:t>
      </w:r>
    </w:p>
    <w:p w:rsidR="001043CE" w:rsidRDefault="00B65BF9">
      <w:pPr>
        <w:widowControl/>
        <w:shd w:val="clear" w:color="auto" w:fill="FFFFFF"/>
        <w:spacing w:line="315" w:lineRule="atLeast"/>
        <w:ind w:firstLineChars="695" w:firstLine="2233"/>
        <w:rPr>
          <w:rFonts w:ascii="Calibri" w:eastAsia="宋体" w:hAnsi="Calibri" w:cs="宋体"/>
          <w:color w:val="000000"/>
          <w:kern w:val="0"/>
          <w:szCs w:val="21"/>
        </w:rPr>
      </w:pPr>
      <w:r>
        <w:rPr>
          <w:rFonts w:ascii="宋体" w:eastAsia="宋体" w:hAnsi="宋体" w:cs="宋体" w:hint="eastAsia"/>
          <w:b/>
          <w:bCs/>
          <w:color w:val="000000"/>
          <w:kern w:val="0"/>
          <w:sz w:val="32"/>
          <w:szCs w:val="32"/>
        </w:rPr>
        <w:t>博士、硕士学位授予标准</w:t>
      </w:r>
    </w:p>
    <w:p w:rsidR="001043CE" w:rsidRDefault="00B65BF9">
      <w:pPr>
        <w:widowControl/>
        <w:shd w:val="clear" w:color="auto" w:fill="FFFFFF"/>
        <w:spacing w:line="315" w:lineRule="atLeast"/>
        <w:jc w:val="center"/>
        <w:rPr>
          <w:rFonts w:ascii="宋体" w:eastAsia="宋体" w:hAnsi="宋体" w:cs="宋体"/>
          <w:b/>
          <w:color w:val="000000"/>
          <w:kern w:val="0"/>
          <w:sz w:val="24"/>
          <w:szCs w:val="24"/>
        </w:rPr>
      </w:pPr>
      <w:r>
        <w:rPr>
          <w:rFonts w:ascii="宋体" w:eastAsia="宋体" w:hAnsi="宋体" w:cs="宋体" w:hint="eastAsia"/>
          <w:color w:val="000000"/>
          <w:kern w:val="0"/>
          <w:sz w:val="24"/>
          <w:szCs w:val="24"/>
        </w:rPr>
        <w:t> </w:t>
      </w:r>
      <w:r>
        <w:rPr>
          <w:rFonts w:ascii="宋体" w:eastAsia="宋体" w:hAnsi="宋体" w:cs="宋体" w:hint="eastAsia"/>
          <w:b/>
          <w:color w:val="000000"/>
          <w:kern w:val="0"/>
          <w:sz w:val="24"/>
          <w:szCs w:val="24"/>
        </w:rPr>
        <w:t>(学科类别代码：0817 )</w:t>
      </w:r>
    </w:p>
    <w:p w:rsidR="001043CE" w:rsidRDefault="00B65BF9">
      <w:pPr>
        <w:widowControl/>
        <w:shd w:val="clear" w:color="auto" w:fill="FFFFFF"/>
        <w:spacing w:line="315" w:lineRule="atLeast"/>
        <w:ind w:firstLineChars="449" w:firstLine="1352"/>
        <w:rPr>
          <w:rFonts w:ascii="宋体" w:eastAsia="宋体" w:hAnsi="宋体" w:cs="宋体"/>
          <w:b/>
          <w:bCs/>
          <w:color w:val="000000"/>
          <w:kern w:val="0"/>
          <w:sz w:val="30"/>
          <w:szCs w:val="30"/>
        </w:rPr>
      </w:pPr>
      <w:r>
        <w:rPr>
          <w:rFonts w:ascii="宋体" w:eastAsia="宋体" w:hAnsi="宋体" w:cs="宋体" w:hint="eastAsia"/>
          <w:b/>
          <w:bCs/>
          <w:color w:val="000000"/>
          <w:kern w:val="0"/>
          <w:sz w:val="30"/>
          <w:szCs w:val="30"/>
        </w:rPr>
        <w:t>第一部分  培养目标与培养方向</w:t>
      </w:r>
    </w:p>
    <w:p w:rsidR="001043CE" w:rsidRDefault="00B65BF9">
      <w:pPr>
        <w:widowControl/>
        <w:shd w:val="clear" w:color="auto" w:fill="FFFFFF"/>
        <w:spacing w:line="360" w:lineRule="auto"/>
        <w:rPr>
          <w:rFonts w:ascii="Calibri" w:eastAsia="宋体" w:hAnsi="Calibri" w:cs="宋体"/>
          <w:b/>
          <w:color w:val="000000"/>
          <w:kern w:val="0"/>
          <w:sz w:val="24"/>
          <w:szCs w:val="24"/>
        </w:rPr>
      </w:pPr>
      <w:r>
        <w:rPr>
          <w:rFonts w:ascii="Calibri" w:eastAsia="宋体" w:hAnsi="Calibri" w:cs="宋体" w:hint="eastAsia"/>
          <w:b/>
          <w:color w:val="000000"/>
          <w:kern w:val="0"/>
          <w:sz w:val="24"/>
          <w:szCs w:val="24"/>
        </w:rPr>
        <w:t>一、培养目标</w:t>
      </w:r>
    </w:p>
    <w:p w:rsidR="001043CE" w:rsidRDefault="00B65BF9">
      <w:pPr>
        <w:pStyle w:val="a5"/>
        <w:widowControl/>
        <w:numPr>
          <w:ilvl w:val="0"/>
          <w:numId w:val="1"/>
        </w:numPr>
        <w:shd w:val="clear" w:color="auto" w:fill="FFFFFF"/>
        <w:spacing w:line="360" w:lineRule="auto"/>
        <w:ind w:left="0" w:firstLine="480"/>
        <w:rPr>
          <w:rFonts w:ascii="Calibri" w:eastAsia="宋体" w:hAnsi="Calibri" w:cs="宋体"/>
          <w:color w:val="000000"/>
          <w:kern w:val="0"/>
          <w:sz w:val="24"/>
          <w:szCs w:val="24"/>
        </w:rPr>
      </w:pPr>
      <w:r>
        <w:rPr>
          <w:rFonts w:ascii="Calibri" w:eastAsia="宋体" w:hAnsi="Calibri" w:cs="宋体"/>
          <w:color w:val="000000"/>
          <w:kern w:val="0"/>
          <w:sz w:val="24"/>
          <w:szCs w:val="24"/>
        </w:rPr>
        <w:t>掌握马列主义、毛泽东思想、邓小平理论</w:t>
      </w:r>
      <w:r w:rsidR="006F3C61">
        <w:rPr>
          <w:rFonts w:ascii="Calibri" w:eastAsia="宋体" w:hAnsi="Calibri" w:cs="宋体" w:hint="eastAsia"/>
          <w:color w:val="000000"/>
          <w:kern w:val="0"/>
          <w:sz w:val="24"/>
          <w:szCs w:val="24"/>
        </w:rPr>
        <w:t>、“三个代表”重要思想、科学发展观</w:t>
      </w:r>
      <w:r>
        <w:rPr>
          <w:rFonts w:ascii="Calibri" w:eastAsia="宋体" w:hAnsi="Calibri" w:cs="宋体"/>
          <w:color w:val="000000"/>
          <w:kern w:val="0"/>
          <w:sz w:val="24"/>
          <w:szCs w:val="24"/>
        </w:rPr>
        <w:t>和习近平新时代中国特色社会主义思想的基本原理，树立正确的世界观、人生观和价值观；遵纪守法，品德良好，学风严谨，诚实守信，具有为祖国现代化建设献身精神。</w:t>
      </w:r>
    </w:p>
    <w:p w:rsidR="001043CE" w:rsidRDefault="00B65BF9">
      <w:pPr>
        <w:pStyle w:val="a5"/>
        <w:widowControl/>
        <w:numPr>
          <w:ilvl w:val="0"/>
          <w:numId w:val="1"/>
        </w:numPr>
        <w:shd w:val="clear" w:color="auto" w:fill="FFFFFF"/>
        <w:spacing w:line="360" w:lineRule="auto"/>
        <w:ind w:left="0" w:firstLine="480"/>
        <w:rPr>
          <w:rFonts w:ascii="Calibri" w:eastAsia="宋体" w:hAnsi="Calibri" w:cs="宋体"/>
          <w:color w:val="000000"/>
          <w:kern w:val="0"/>
          <w:sz w:val="24"/>
          <w:szCs w:val="24"/>
        </w:rPr>
      </w:pPr>
      <w:r>
        <w:rPr>
          <w:rFonts w:ascii="Calibri" w:eastAsia="宋体" w:hAnsi="Calibri" w:cs="宋体"/>
          <w:color w:val="000000"/>
          <w:kern w:val="0"/>
          <w:sz w:val="24"/>
          <w:szCs w:val="24"/>
        </w:rPr>
        <w:t>掌握化学工程与技术领域的基础理论、系统深入的专业知识，具备一定的相关学科知识，能适应社会发展和科技进步对化工高端人才的知识需要，对新知识具有很强的探索精神，具有良好的团队精神和合作能力。</w:t>
      </w:r>
    </w:p>
    <w:p w:rsidR="001043CE" w:rsidRDefault="00B65BF9">
      <w:pPr>
        <w:pStyle w:val="a5"/>
        <w:widowControl/>
        <w:numPr>
          <w:ilvl w:val="0"/>
          <w:numId w:val="1"/>
        </w:numPr>
        <w:shd w:val="clear" w:color="auto" w:fill="FFFFFF"/>
        <w:spacing w:line="360" w:lineRule="auto"/>
        <w:ind w:left="0" w:firstLine="480"/>
        <w:rPr>
          <w:rFonts w:ascii="Calibri" w:eastAsia="宋体" w:hAnsi="Calibri" w:cs="宋体"/>
          <w:color w:val="000000"/>
          <w:kern w:val="0"/>
          <w:sz w:val="24"/>
          <w:szCs w:val="24"/>
        </w:rPr>
      </w:pPr>
      <w:r>
        <w:rPr>
          <w:rFonts w:ascii="Calibri" w:eastAsia="宋体" w:hAnsi="Calibri" w:cs="宋体"/>
          <w:color w:val="000000"/>
          <w:kern w:val="0"/>
          <w:sz w:val="24"/>
          <w:szCs w:val="24"/>
        </w:rPr>
        <w:t>深入了解本学科发展动态及国际学术研究前沿；具有独立从事科学研究工作和专门技术工作的能力，以及较强的创新能力；至少熟练掌握一门外语从事本学科及相关领域的研究和应用，达到具有听、说、读、写的水平，能熟练运用外语进行本学科的学习、研究和学术交流。</w:t>
      </w:r>
    </w:p>
    <w:p w:rsidR="001043CE" w:rsidRDefault="00B65BF9">
      <w:pPr>
        <w:pStyle w:val="a5"/>
        <w:widowControl/>
        <w:numPr>
          <w:ilvl w:val="0"/>
          <w:numId w:val="1"/>
        </w:numPr>
        <w:shd w:val="clear" w:color="auto" w:fill="FFFFFF"/>
        <w:spacing w:line="360" w:lineRule="auto"/>
        <w:ind w:left="0" w:firstLine="480"/>
        <w:rPr>
          <w:rFonts w:ascii="Calibri" w:eastAsia="宋体" w:hAnsi="Calibri" w:cs="宋体"/>
          <w:color w:val="000000"/>
          <w:kern w:val="0"/>
          <w:sz w:val="24"/>
          <w:szCs w:val="24"/>
        </w:rPr>
      </w:pPr>
      <w:r>
        <w:rPr>
          <w:rFonts w:ascii="Calibri" w:eastAsia="宋体" w:hAnsi="Calibri" w:cs="宋体"/>
          <w:color w:val="000000"/>
          <w:kern w:val="0"/>
          <w:sz w:val="24"/>
          <w:szCs w:val="24"/>
        </w:rPr>
        <w:t>身体健康，德、智、体、美</w:t>
      </w:r>
      <w:r>
        <w:rPr>
          <w:rFonts w:ascii="Calibri" w:eastAsia="宋体" w:hAnsi="Calibri" w:cs="宋体" w:hint="eastAsia"/>
          <w:color w:val="000000"/>
          <w:kern w:val="0"/>
          <w:sz w:val="24"/>
          <w:szCs w:val="24"/>
        </w:rPr>
        <w:t>、劳</w:t>
      </w:r>
      <w:r>
        <w:rPr>
          <w:rFonts w:ascii="Calibri" w:eastAsia="宋体" w:hAnsi="Calibri" w:cs="宋体"/>
          <w:color w:val="000000"/>
          <w:kern w:val="0"/>
          <w:sz w:val="24"/>
          <w:szCs w:val="24"/>
        </w:rPr>
        <w:t>全面发展。</w:t>
      </w:r>
    </w:p>
    <w:p w:rsidR="001043CE" w:rsidRDefault="00B65BF9">
      <w:pPr>
        <w:widowControl/>
        <w:shd w:val="clear" w:color="auto" w:fill="FFFFFF"/>
        <w:spacing w:line="360" w:lineRule="auto"/>
        <w:rPr>
          <w:rFonts w:ascii="Calibri" w:eastAsia="宋体" w:hAnsi="Calibri" w:cs="宋体"/>
          <w:b/>
          <w:color w:val="000000"/>
          <w:kern w:val="0"/>
          <w:sz w:val="24"/>
          <w:szCs w:val="24"/>
        </w:rPr>
      </w:pPr>
      <w:r>
        <w:rPr>
          <w:rFonts w:ascii="Calibri" w:eastAsia="宋体" w:hAnsi="Calibri" w:cs="宋体" w:hint="eastAsia"/>
          <w:b/>
          <w:color w:val="000000"/>
          <w:kern w:val="0"/>
          <w:sz w:val="24"/>
          <w:szCs w:val="24"/>
        </w:rPr>
        <w:t>二、培养方向</w:t>
      </w:r>
    </w:p>
    <w:p w:rsidR="001043CE" w:rsidRPr="00802D4F" w:rsidRDefault="00B65BF9" w:rsidP="00802D4F">
      <w:pPr>
        <w:pStyle w:val="a5"/>
        <w:numPr>
          <w:ilvl w:val="0"/>
          <w:numId w:val="2"/>
        </w:numPr>
        <w:spacing w:before="50" w:line="360" w:lineRule="auto"/>
        <w:ind w:left="0" w:firstLine="480"/>
        <w:rPr>
          <w:rFonts w:ascii="宋体" w:eastAsia="宋体" w:hAnsi="宋体"/>
          <w:sz w:val="24"/>
        </w:rPr>
      </w:pPr>
      <w:r w:rsidRPr="00802D4F">
        <w:rPr>
          <w:rFonts w:ascii="宋体" w:eastAsia="宋体" w:hAnsi="宋体" w:hint="eastAsia"/>
          <w:sz w:val="24"/>
        </w:rPr>
        <w:t>化学工程</w:t>
      </w:r>
    </w:p>
    <w:p w:rsidR="001043CE" w:rsidRPr="00802D4F" w:rsidRDefault="00B65BF9" w:rsidP="00802D4F">
      <w:pPr>
        <w:pStyle w:val="a5"/>
        <w:numPr>
          <w:ilvl w:val="0"/>
          <w:numId w:val="2"/>
        </w:numPr>
        <w:spacing w:before="50" w:line="360" w:lineRule="auto"/>
        <w:ind w:left="0" w:firstLine="480"/>
        <w:rPr>
          <w:rFonts w:ascii="宋体" w:eastAsia="宋体" w:hAnsi="宋体"/>
          <w:sz w:val="24"/>
        </w:rPr>
      </w:pPr>
      <w:r w:rsidRPr="00802D4F">
        <w:rPr>
          <w:rFonts w:ascii="宋体" w:eastAsia="宋体" w:hAnsi="宋体" w:hint="eastAsia"/>
          <w:sz w:val="24"/>
        </w:rPr>
        <w:t>化学工艺</w:t>
      </w:r>
    </w:p>
    <w:p w:rsidR="001043CE" w:rsidRPr="00802D4F" w:rsidRDefault="00B65BF9" w:rsidP="00802D4F">
      <w:pPr>
        <w:pStyle w:val="a5"/>
        <w:numPr>
          <w:ilvl w:val="0"/>
          <w:numId w:val="2"/>
        </w:numPr>
        <w:spacing w:before="50" w:line="360" w:lineRule="auto"/>
        <w:ind w:left="0" w:firstLine="480"/>
        <w:rPr>
          <w:rFonts w:ascii="宋体" w:eastAsia="宋体" w:hAnsi="宋体"/>
          <w:sz w:val="24"/>
        </w:rPr>
      </w:pPr>
      <w:r w:rsidRPr="00802D4F">
        <w:rPr>
          <w:rFonts w:ascii="宋体" w:eastAsia="宋体" w:hAnsi="宋体" w:hint="eastAsia"/>
          <w:sz w:val="24"/>
        </w:rPr>
        <w:t>生物化工</w:t>
      </w:r>
    </w:p>
    <w:p w:rsidR="001043CE" w:rsidRPr="00802D4F" w:rsidRDefault="00B65BF9" w:rsidP="00802D4F">
      <w:pPr>
        <w:pStyle w:val="a5"/>
        <w:numPr>
          <w:ilvl w:val="0"/>
          <w:numId w:val="2"/>
        </w:numPr>
        <w:spacing w:before="50" w:line="360" w:lineRule="auto"/>
        <w:ind w:left="0" w:firstLine="480"/>
        <w:rPr>
          <w:rFonts w:ascii="宋体" w:eastAsia="宋体" w:hAnsi="宋体"/>
          <w:sz w:val="24"/>
        </w:rPr>
      </w:pPr>
      <w:r w:rsidRPr="00802D4F">
        <w:rPr>
          <w:rFonts w:ascii="宋体" w:eastAsia="宋体" w:hAnsi="宋体" w:hint="eastAsia"/>
          <w:sz w:val="24"/>
        </w:rPr>
        <w:t>应用化学</w:t>
      </w:r>
    </w:p>
    <w:p w:rsidR="001043CE" w:rsidRPr="00802D4F" w:rsidRDefault="00B65BF9" w:rsidP="00802D4F">
      <w:pPr>
        <w:pStyle w:val="a5"/>
        <w:widowControl/>
        <w:numPr>
          <w:ilvl w:val="0"/>
          <w:numId w:val="2"/>
        </w:numPr>
        <w:shd w:val="clear" w:color="auto" w:fill="FFFFFF"/>
        <w:spacing w:line="360" w:lineRule="auto"/>
        <w:ind w:left="0" w:firstLine="480"/>
        <w:rPr>
          <w:rFonts w:ascii="宋体" w:eastAsia="宋体" w:hAnsi="宋体" w:cs="宋体"/>
          <w:b/>
          <w:color w:val="000000"/>
          <w:kern w:val="0"/>
          <w:sz w:val="24"/>
          <w:szCs w:val="24"/>
        </w:rPr>
      </w:pPr>
      <w:r w:rsidRPr="00802D4F">
        <w:rPr>
          <w:rFonts w:ascii="宋体" w:eastAsia="宋体" w:hAnsi="宋体" w:hint="eastAsia"/>
          <w:sz w:val="24"/>
        </w:rPr>
        <w:t>工业催化</w:t>
      </w:r>
    </w:p>
    <w:p w:rsidR="001043CE" w:rsidRDefault="00B65BF9">
      <w:pPr>
        <w:rPr>
          <w:b/>
          <w:bCs/>
          <w:color w:val="000000"/>
          <w:sz w:val="30"/>
          <w:szCs w:val="30"/>
          <w:shd w:val="clear" w:color="auto" w:fill="FFFFFF"/>
        </w:rPr>
      </w:pPr>
      <w:r>
        <w:rPr>
          <w:rFonts w:hint="eastAsia"/>
        </w:rPr>
        <w:t xml:space="preserve">            </w:t>
      </w:r>
      <w:r>
        <w:rPr>
          <w:rFonts w:ascii="宋体" w:eastAsia="宋体" w:hAnsi="宋体" w:cs="宋体" w:hint="eastAsia"/>
          <w:b/>
          <w:bCs/>
          <w:color w:val="000000"/>
          <w:kern w:val="0"/>
          <w:sz w:val="30"/>
          <w:szCs w:val="30"/>
        </w:rPr>
        <w:t xml:space="preserve"> 第二部分  博士学位授予标准</w:t>
      </w:r>
    </w:p>
    <w:p w:rsidR="001043CE" w:rsidRDefault="00B65BF9">
      <w:pPr>
        <w:rPr>
          <w:bCs/>
          <w:color w:val="000000"/>
          <w:sz w:val="28"/>
          <w:szCs w:val="28"/>
          <w:shd w:val="clear" w:color="auto" w:fill="FFFFFF"/>
        </w:rPr>
      </w:pPr>
      <w:r>
        <w:rPr>
          <w:rFonts w:hint="eastAsia"/>
          <w:bCs/>
          <w:color w:val="000000"/>
          <w:sz w:val="28"/>
          <w:szCs w:val="28"/>
          <w:shd w:val="clear" w:color="auto" w:fill="FFFFFF"/>
        </w:rPr>
        <w:t>一、获本学科博士学位应掌握的基本知识</w:t>
      </w:r>
    </w:p>
    <w:p w:rsidR="001043CE" w:rsidRDefault="00B65BF9">
      <w:pPr>
        <w:snapToGrid w:val="0"/>
        <w:spacing w:line="360" w:lineRule="auto"/>
        <w:ind w:firstLineChars="200" w:firstLine="480"/>
        <w:rPr>
          <w:rFonts w:ascii="宋体" w:eastAsia="宋体" w:hAnsi="宋体" w:cs="宋体"/>
          <w:color w:val="000000"/>
          <w:kern w:val="0"/>
          <w:sz w:val="24"/>
          <w:szCs w:val="24"/>
        </w:rPr>
      </w:pPr>
      <w:r>
        <w:rPr>
          <w:rFonts w:ascii="宋体" w:eastAsia="宋体" w:hAnsi="宋体" w:cs="宋体" w:hint="eastAsia"/>
          <w:color w:val="000000"/>
          <w:kern w:val="0"/>
          <w:sz w:val="24"/>
          <w:szCs w:val="24"/>
        </w:rPr>
        <w:t>化学工程与技术学科的理学学科基础是：化学、物理学和数学。化学工程与技术学科的化学基础含物理化学、有机化学、无机化学、分析化学、生物化学等。本学科设有化学工程、化学工艺、应用化学、生物化工和工业催化5个二级学科。</w:t>
      </w:r>
      <w:r>
        <w:rPr>
          <w:rFonts w:ascii="宋体" w:eastAsia="宋体" w:hAnsi="宋体" w:cs="宋体" w:hint="eastAsia"/>
          <w:color w:val="000000"/>
          <w:kern w:val="0"/>
          <w:sz w:val="24"/>
          <w:szCs w:val="24"/>
        </w:rPr>
        <w:lastRenderedPageBreak/>
        <w:t>研究内容涉及煤转化基础及应用研究、有机功能材料的合成与应用研究、工业污染治理及资源化利用技术、环境友好催化剂的基础理论、制备与应用和生物制药及其剂型加工与应用。它们各有侧重，互有交叉，与工程热物理、化学、材料、生物等学科相互渗透。</w:t>
      </w:r>
    </w:p>
    <w:p w:rsidR="001043CE" w:rsidRDefault="00B65BF9">
      <w:pPr>
        <w:snapToGrid w:val="0"/>
        <w:spacing w:line="360" w:lineRule="auto"/>
        <w:ind w:firstLineChars="200" w:firstLine="480"/>
        <w:rPr>
          <w:rFonts w:ascii="宋体" w:eastAsia="宋体" w:hAnsi="宋体" w:cs="宋体"/>
          <w:color w:val="000000"/>
          <w:kern w:val="0"/>
          <w:sz w:val="24"/>
          <w:szCs w:val="24"/>
        </w:rPr>
      </w:pPr>
      <w:r>
        <w:rPr>
          <w:rFonts w:ascii="宋体" w:eastAsia="宋体" w:hAnsi="宋体" w:cs="宋体" w:hint="eastAsia"/>
          <w:color w:val="000000"/>
          <w:kern w:val="0"/>
          <w:sz w:val="24"/>
          <w:szCs w:val="24"/>
        </w:rPr>
        <w:t>本学科博士研究生须掌握坚实的化学工程与技术基础理论、系统的专业知识和实验技能</w:t>
      </w:r>
      <w:r w:rsidR="00CD25FB" w:rsidRPr="00D549A6">
        <w:rPr>
          <w:rFonts w:ascii="宋体" w:eastAsia="宋体" w:hAnsi="宋体" w:cs="宋体" w:hint="eastAsia"/>
          <w:kern w:val="0"/>
          <w:sz w:val="24"/>
          <w:szCs w:val="24"/>
        </w:rPr>
        <w:t>，注重原始创新和重大技术中的关键问题</w:t>
      </w:r>
      <w:r w:rsidRPr="00D549A6">
        <w:rPr>
          <w:rFonts w:ascii="宋体" w:eastAsia="宋体" w:hAnsi="宋体" w:cs="宋体" w:hint="eastAsia"/>
          <w:kern w:val="0"/>
          <w:sz w:val="24"/>
          <w:szCs w:val="24"/>
        </w:rPr>
        <w:t>。掌</w:t>
      </w:r>
      <w:r>
        <w:rPr>
          <w:rFonts w:ascii="宋体" w:eastAsia="宋体" w:hAnsi="宋体" w:cs="宋体" w:hint="eastAsia"/>
          <w:color w:val="000000"/>
          <w:kern w:val="0"/>
          <w:sz w:val="24"/>
          <w:szCs w:val="24"/>
        </w:rPr>
        <w:t>握本学科的现代实验技能和计算机技术，熟悉应用本学科及相关领域的研究现状和发展趋势，具备进行科学研究的能力。具备一定的学科综合知识，学科前沿知识和相关交叉学科的知识，能应用外语进行文献阅读，跟踪学科领域前沿最新知识，为学位论文的创造性奠定坚实的理论基础。</w:t>
      </w:r>
    </w:p>
    <w:p w:rsidR="001043CE" w:rsidRDefault="00B65BF9">
      <w:pPr>
        <w:snapToGrid w:val="0"/>
        <w:spacing w:line="360" w:lineRule="auto"/>
        <w:ind w:firstLineChars="200" w:firstLine="480"/>
        <w:rPr>
          <w:rFonts w:ascii="宋体" w:eastAsia="宋体" w:hAnsi="宋体" w:cs="宋体"/>
          <w:color w:val="000000"/>
          <w:kern w:val="0"/>
          <w:sz w:val="24"/>
          <w:szCs w:val="24"/>
        </w:rPr>
      </w:pPr>
      <w:r>
        <w:rPr>
          <w:rFonts w:ascii="宋体" w:eastAsia="宋体" w:hAnsi="宋体" w:cs="宋体" w:hint="eastAsia"/>
          <w:color w:val="000000"/>
          <w:kern w:val="0"/>
          <w:sz w:val="24"/>
          <w:szCs w:val="24"/>
        </w:rPr>
        <w:t>核心课程主要包括：近代物理基础和结构化学基础。</w:t>
      </w:r>
    </w:p>
    <w:p w:rsidR="001043CE" w:rsidRDefault="00B65BF9">
      <w:pPr>
        <w:widowControl/>
        <w:shd w:val="clear" w:color="auto" w:fill="FFFFFF"/>
        <w:spacing w:line="315" w:lineRule="atLeast"/>
        <w:rPr>
          <w:rFonts w:ascii="Calibri" w:eastAsia="宋体" w:hAnsi="Calibri" w:cs="宋体"/>
          <w:color w:val="000000"/>
          <w:kern w:val="0"/>
          <w:szCs w:val="21"/>
        </w:rPr>
      </w:pPr>
      <w:r>
        <w:rPr>
          <w:rFonts w:ascii="宋体" w:eastAsia="宋体" w:hAnsi="宋体" w:cs="宋体" w:hint="eastAsia"/>
          <w:bCs/>
          <w:color w:val="000000"/>
          <w:kern w:val="0"/>
          <w:sz w:val="28"/>
          <w:szCs w:val="28"/>
        </w:rPr>
        <w:t>二、获本学科博士学位应具备的基本素质</w:t>
      </w:r>
    </w:p>
    <w:p w:rsidR="001043CE" w:rsidRDefault="00B65BF9">
      <w:pPr>
        <w:widowControl/>
        <w:shd w:val="clear" w:color="auto" w:fill="FFFFFF"/>
        <w:snapToGrid w:val="0"/>
        <w:spacing w:line="360" w:lineRule="auto"/>
        <w:ind w:firstLine="482"/>
        <w:rPr>
          <w:rFonts w:ascii="宋体" w:eastAsia="宋体" w:hAnsi="宋体" w:cs="宋体"/>
          <w:color w:val="000000"/>
          <w:kern w:val="0"/>
          <w:sz w:val="24"/>
          <w:szCs w:val="24"/>
        </w:rPr>
      </w:pPr>
      <w:r>
        <w:rPr>
          <w:rFonts w:ascii="宋体" w:eastAsia="宋体" w:hAnsi="宋体" w:cs="宋体"/>
          <w:color w:val="000000"/>
          <w:kern w:val="0"/>
          <w:sz w:val="24"/>
          <w:szCs w:val="24"/>
        </w:rPr>
        <w:t>1．学术素养</w:t>
      </w:r>
    </w:p>
    <w:p w:rsidR="001043CE" w:rsidRDefault="00B65BF9">
      <w:pPr>
        <w:widowControl/>
        <w:shd w:val="clear" w:color="auto" w:fill="FFFFFF"/>
        <w:snapToGrid w:val="0"/>
        <w:spacing w:line="360" w:lineRule="auto"/>
        <w:ind w:firstLine="482"/>
        <w:rPr>
          <w:rFonts w:ascii="宋体" w:eastAsia="宋体" w:hAnsi="宋体" w:cs="宋体"/>
          <w:color w:val="000000"/>
          <w:kern w:val="0"/>
          <w:sz w:val="24"/>
          <w:szCs w:val="24"/>
        </w:rPr>
      </w:pPr>
      <w:r>
        <w:rPr>
          <w:rFonts w:ascii="宋体" w:eastAsia="宋体" w:hAnsi="宋体" w:cs="宋体" w:hint="eastAsia"/>
          <w:color w:val="000000"/>
          <w:kern w:val="0"/>
          <w:sz w:val="24"/>
          <w:szCs w:val="24"/>
        </w:rPr>
        <w:t>本学科的博士学位研究生须适应科技进步和社会发展的需要，掌握坚实的化学工程与技术基础理论和系统的专业知识，掌握本学科的现代实验技能和计算机技术，熟悉本学科及相关领域的研究现状和发展趋势，具备进行科学研究的能力。较为熟练地掌握一门外国语，能阅读本专业的外文资料。了解本学科相关的知识产权、研究伦理等方面的知识。能胜任高等院校、科研单位、工业生产部门的教学、科研或生产与管理工作。</w:t>
      </w:r>
    </w:p>
    <w:p w:rsidR="001043CE" w:rsidRDefault="00B65BF9">
      <w:pPr>
        <w:widowControl/>
        <w:shd w:val="clear" w:color="auto" w:fill="FFFFFF"/>
        <w:snapToGrid w:val="0"/>
        <w:spacing w:line="360" w:lineRule="auto"/>
        <w:ind w:firstLine="482"/>
        <w:rPr>
          <w:rFonts w:ascii="宋体" w:eastAsia="宋体" w:hAnsi="宋体" w:cs="宋体"/>
          <w:color w:val="000000"/>
          <w:kern w:val="0"/>
          <w:sz w:val="24"/>
          <w:szCs w:val="24"/>
        </w:rPr>
      </w:pPr>
      <w:r>
        <w:rPr>
          <w:rFonts w:ascii="宋体" w:eastAsia="宋体" w:hAnsi="宋体" w:cs="宋体"/>
          <w:color w:val="000000"/>
          <w:kern w:val="0"/>
          <w:sz w:val="24"/>
          <w:szCs w:val="24"/>
        </w:rPr>
        <w:t>2．学术道德</w:t>
      </w:r>
    </w:p>
    <w:p w:rsidR="001043CE" w:rsidRDefault="00B65BF9">
      <w:pPr>
        <w:widowControl/>
        <w:shd w:val="clear" w:color="auto" w:fill="FFFFFF"/>
        <w:snapToGrid w:val="0"/>
        <w:spacing w:line="360" w:lineRule="auto"/>
        <w:ind w:firstLine="480"/>
        <w:rPr>
          <w:rFonts w:ascii="宋体" w:eastAsia="宋体" w:hAnsi="宋体" w:cs="宋体"/>
          <w:color w:val="000000"/>
          <w:kern w:val="0"/>
          <w:sz w:val="24"/>
          <w:szCs w:val="24"/>
        </w:rPr>
      </w:pPr>
      <w:r>
        <w:rPr>
          <w:rFonts w:ascii="宋体" w:eastAsia="宋体" w:hAnsi="宋体" w:cs="宋体" w:hint="eastAsia"/>
          <w:color w:val="000000"/>
          <w:kern w:val="0"/>
          <w:sz w:val="24"/>
          <w:szCs w:val="24"/>
        </w:rPr>
        <w:t>本学科培养德、智、体、劳全面发展的化学工程与技术方面的高级专门人才。要求博士研究生具有正直诚信、恪守科学道德、献身科学研究的优良品德。在进行科学研究和参与学术活动过程中，应严格遵守国家法律法规和伦理规范，充分尊重他人劳动成果和知识产权，求真务实，诚实守信，严谨治学，洁身自律，正确对待学术名利，杜绝沽名钓誉、急功近利、粗制滥造、投机取巧等不正之风，拒绝不当得利，自觉抵制和坚决杜绝任何学术不端行为。</w:t>
      </w:r>
    </w:p>
    <w:p w:rsidR="001043CE" w:rsidRDefault="00B65BF9">
      <w:pPr>
        <w:widowControl/>
        <w:shd w:val="clear" w:color="auto" w:fill="FFFFFF"/>
        <w:spacing w:line="315" w:lineRule="atLeast"/>
        <w:jc w:val="left"/>
        <w:rPr>
          <w:rFonts w:ascii="Calibri" w:eastAsia="宋体" w:hAnsi="Calibri" w:cs="宋体"/>
          <w:color w:val="000000"/>
          <w:kern w:val="0"/>
          <w:szCs w:val="21"/>
        </w:rPr>
      </w:pPr>
      <w:r>
        <w:rPr>
          <w:rFonts w:ascii="宋体" w:eastAsia="宋体" w:hAnsi="宋体" w:cs="宋体" w:hint="eastAsia"/>
          <w:bCs/>
          <w:color w:val="000000"/>
          <w:kern w:val="0"/>
          <w:sz w:val="28"/>
          <w:szCs w:val="28"/>
        </w:rPr>
        <w:t>三、获本学科博士学位应具备的基本能力</w:t>
      </w:r>
    </w:p>
    <w:p w:rsidR="001043CE" w:rsidRDefault="00B65BF9">
      <w:pPr>
        <w:widowControl/>
        <w:shd w:val="clear" w:color="auto" w:fill="FFFFFF"/>
        <w:snapToGrid w:val="0"/>
        <w:spacing w:line="360" w:lineRule="auto"/>
        <w:ind w:firstLine="482"/>
        <w:rPr>
          <w:rFonts w:ascii="Calibri" w:eastAsia="宋体" w:hAnsi="Calibri" w:cs="宋体"/>
          <w:color w:val="000000"/>
          <w:kern w:val="0"/>
          <w:sz w:val="24"/>
          <w:szCs w:val="24"/>
        </w:rPr>
      </w:pPr>
      <w:r>
        <w:rPr>
          <w:rFonts w:ascii="Calibri" w:eastAsia="宋体" w:hAnsi="Calibri" w:cs="宋体"/>
          <w:color w:val="000000"/>
          <w:kern w:val="0"/>
          <w:sz w:val="24"/>
          <w:szCs w:val="24"/>
        </w:rPr>
        <w:t>1</w:t>
      </w:r>
      <w:r>
        <w:rPr>
          <w:rFonts w:ascii="Calibri" w:eastAsia="宋体" w:hAnsi="Calibri" w:cs="宋体" w:hint="eastAsia"/>
          <w:color w:val="000000"/>
          <w:kern w:val="0"/>
          <w:sz w:val="24"/>
          <w:szCs w:val="24"/>
        </w:rPr>
        <w:t>、</w:t>
      </w:r>
      <w:r>
        <w:rPr>
          <w:rFonts w:ascii="Calibri" w:eastAsia="宋体" w:hAnsi="Calibri" w:cs="宋体" w:hint="eastAsia"/>
          <w:color w:val="000000"/>
          <w:kern w:val="0"/>
          <w:sz w:val="24"/>
          <w:szCs w:val="24"/>
        </w:rPr>
        <w:t xml:space="preserve"> </w:t>
      </w:r>
      <w:r>
        <w:rPr>
          <w:rFonts w:ascii="Calibri" w:eastAsia="宋体" w:hAnsi="Calibri" w:cs="宋体"/>
          <w:color w:val="000000"/>
          <w:kern w:val="0"/>
          <w:sz w:val="24"/>
          <w:szCs w:val="24"/>
        </w:rPr>
        <w:t>获取知识的能力</w:t>
      </w:r>
      <w:r>
        <w:rPr>
          <w:rFonts w:ascii="Calibri" w:eastAsia="宋体" w:hAnsi="Calibri" w:cs="宋体" w:hint="eastAsia"/>
          <w:color w:val="000000"/>
          <w:kern w:val="0"/>
          <w:sz w:val="24"/>
          <w:szCs w:val="24"/>
        </w:rPr>
        <w:t>。通过各种学习方式获取知识的能力是博士必须具备的。获取新的知识包括检索、阅读、分析、理解各种专著、论文、资料、专利及网络</w:t>
      </w:r>
      <w:r>
        <w:rPr>
          <w:rFonts w:ascii="Calibri" w:eastAsia="宋体" w:hAnsi="Calibri" w:cs="宋体" w:hint="eastAsia"/>
          <w:color w:val="000000"/>
          <w:kern w:val="0"/>
          <w:sz w:val="24"/>
          <w:szCs w:val="24"/>
        </w:rPr>
        <w:lastRenderedPageBreak/>
        <w:t>资源等。博士生必须熟悉化学工程与技术领域中相关的文献资料，掌握其主要进展并进行综合分析，能够判断哪些问题已有研究，采用了什么方法，哪些问题还没有解决，有什么争论，从而指导自己的学习和论文工作，获得研究（设计）工作所需的背景知识。学会利用一切可获得的信息资源不断提高自己的知识水平和工作能力。</w:t>
      </w:r>
    </w:p>
    <w:p w:rsidR="001043CE" w:rsidRDefault="00B65BF9">
      <w:pPr>
        <w:widowControl/>
        <w:shd w:val="clear" w:color="auto" w:fill="FFFFFF"/>
        <w:snapToGrid w:val="0"/>
        <w:spacing w:line="360" w:lineRule="auto"/>
        <w:ind w:firstLine="482"/>
        <w:rPr>
          <w:rFonts w:ascii="Calibri" w:eastAsia="宋体" w:hAnsi="Calibri" w:cs="宋体"/>
          <w:color w:val="000000"/>
          <w:kern w:val="0"/>
          <w:sz w:val="24"/>
          <w:szCs w:val="24"/>
        </w:rPr>
      </w:pPr>
      <w:r>
        <w:rPr>
          <w:rFonts w:ascii="Calibri" w:eastAsia="宋体" w:hAnsi="Calibri" w:cs="宋体"/>
          <w:color w:val="000000"/>
          <w:kern w:val="0"/>
          <w:sz w:val="24"/>
          <w:szCs w:val="24"/>
        </w:rPr>
        <w:t>2</w:t>
      </w:r>
      <w:r>
        <w:rPr>
          <w:rFonts w:ascii="Calibri" w:eastAsia="宋体" w:hAnsi="Calibri" w:cs="宋体"/>
          <w:color w:val="000000"/>
          <w:kern w:val="0"/>
          <w:sz w:val="24"/>
          <w:szCs w:val="24"/>
        </w:rPr>
        <w:t>、学术鉴别能力。密切关注本领域的国内外研究状况、前沿动向，面对水平参差不齐的研究论著和莫衷一是的学术分歧，具备较强的学术甄别意识和判断能力，能在尊重学术伦理、学术规范和他人研究成果的基础上科学地进行取舍与融合，精要地吸收真正能推进</w:t>
      </w:r>
      <w:r>
        <w:rPr>
          <w:rFonts w:ascii="Calibri" w:eastAsia="宋体" w:hAnsi="Calibri" w:cs="宋体" w:hint="eastAsia"/>
          <w:color w:val="000000"/>
          <w:kern w:val="0"/>
          <w:sz w:val="24"/>
          <w:szCs w:val="24"/>
        </w:rPr>
        <w:t>化学工程与技术</w:t>
      </w:r>
      <w:r>
        <w:rPr>
          <w:rFonts w:ascii="Calibri" w:eastAsia="宋体" w:hAnsi="Calibri" w:cs="宋体"/>
          <w:color w:val="000000"/>
          <w:kern w:val="0"/>
          <w:sz w:val="24"/>
          <w:szCs w:val="24"/>
        </w:rPr>
        <w:t>发展的研究成果，从而增强学术研究素养，扩大研究视野，开展具备真正学术价值的科学研究工作。</w:t>
      </w:r>
    </w:p>
    <w:p w:rsidR="001043CE" w:rsidRDefault="00B65BF9">
      <w:pPr>
        <w:widowControl/>
        <w:shd w:val="clear" w:color="auto" w:fill="FFFFFF"/>
        <w:snapToGrid w:val="0"/>
        <w:spacing w:line="360" w:lineRule="auto"/>
        <w:ind w:firstLine="482"/>
        <w:rPr>
          <w:rFonts w:ascii="Calibri" w:eastAsia="宋体" w:hAnsi="Calibri" w:cs="宋体"/>
          <w:color w:val="000000"/>
          <w:kern w:val="0"/>
          <w:sz w:val="24"/>
          <w:szCs w:val="24"/>
        </w:rPr>
      </w:pPr>
      <w:r>
        <w:rPr>
          <w:rFonts w:ascii="Calibri" w:eastAsia="宋体" w:hAnsi="Calibri" w:cs="宋体" w:hint="eastAsia"/>
          <w:color w:val="000000"/>
          <w:kern w:val="0"/>
          <w:sz w:val="24"/>
          <w:szCs w:val="24"/>
        </w:rPr>
        <w:t>3</w:t>
      </w:r>
      <w:r>
        <w:rPr>
          <w:rFonts w:ascii="Calibri" w:eastAsia="宋体" w:hAnsi="Calibri" w:cs="宋体" w:hint="eastAsia"/>
          <w:color w:val="000000"/>
          <w:kern w:val="0"/>
          <w:sz w:val="24"/>
          <w:szCs w:val="24"/>
        </w:rPr>
        <w:t>、</w:t>
      </w:r>
      <w:r>
        <w:rPr>
          <w:rFonts w:ascii="Calibri" w:eastAsia="宋体" w:hAnsi="Calibri" w:cs="宋体"/>
          <w:color w:val="000000"/>
          <w:kern w:val="0"/>
          <w:sz w:val="24"/>
          <w:szCs w:val="24"/>
        </w:rPr>
        <w:t>科学研究能力</w:t>
      </w:r>
      <w:r>
        <w:rPr>
          <w:rFonts w:ascii="Calibri" w:eastAsia="宋体" w:hAnsi="Calibri" w:cs="宋体" w:hint="eastAsia"/>
          <w:color w:val="000000"/>
          <w:kern w:val="0"/>
          <w:sz w:val="24"/>
          <w:szCs w:val="24"/>
        </w:rPr>
        <w:t>。</w:t>
      </w:r>
      <w:r>
        <w:rPr>
          <w:rFonts w:ascii="Calibri" w:eastAsia="宋体" w:hAnsi="Calibri" w:cs="宋体"/>
          <w:color w:val="000000"/>
          <w:kern w:val="0"/>
          <w:sz w:val="24"/>
          <w:szCs w:val="24"/>
        </w:rPr>
        <w:t>具有独立从事科学研究工作和专门技术工作的能力，</w:t>
      </w:r>
      <w:r>
        <w:rPr>
          <w:rFonts w:ascii="Calibri" w:eastAsia="宋体" w:hAnsi="Calibri" w:cs="宋体" w:hint="eastAsia"/>
          <w:color w:val="000000"/>
          <w:kern w:val="0"/>
          <w:sz w:val="24"/>
          <w:szCs w:val="24"/>
        </w:rPr>
        <w:t>从而综合运用所学知识，能够在研制与开发过程中对所需解决的问题进行分析；能提出解决方案，开展合适的可重复的实验，并设计了恰当的对照实验和具有高的质量保证；对数据进行统计处理并对结果进行分析；解决本领域的学术研究与技术开发中的实际问题，具备进行本学科及相关领域科学研究的能力。</w:t>
      </w:r>
    </w:p>
    <w:p w:rsidR="001043CE" w:rsidRDefault="00B65BF9">
      <w:pPr>
        <w:widowControl/>
        <w:shd w:val="clear" w:color="auto" w:fill="FFFFFF"/>
        <w:snapToGrid w:val="0"/>
        <w:spacing w:line="360" w:lineRule="auto"/>
        <w:ind w:firstLine="482"/>
        <w:rPr>
          <w:rFonts w:ascii="Calibri" w:eastAsia="宋体" w:hAnsi="Calibri" w:cs="宋体"/>
          <w:color w:val="000000"/>
          <w:kern w:val="0"/>
          <w:sz w:val="24"/>
          <w:szCs w:val="24"/>
        </w:rPr>
      </w:pPr>
      <w:r>
        <w:rPr>
          <w:rFonts w:ascii="Calibri" w:eastAsia="宋体" w:hAnsi="Calibri" w:cs="宋体"/>
          <w:color w:val="000000"/>
          <w:kern w:val="0"/>
          <w:sz w:val="24"/>
          <w:szCs w:val="24"/>
        </w:rPr>
        <w:t>4</w:t>
      </w:r>
      <w:r>
        <w:rPr>
          <w:rFonts w:ascii="Calibri" w:eastAsia="宋体" w:hAnsi="Calibri" w:cs="宋体"/>
          <w:color w:val="000000"/>
          <w:kern w:val="0"/>
          <w:sz w:val="24"/>
          <w:szCs w:val="24"/>
        </w:rPr>
        <w:t>、实践能力。具备在所研究领域进行调研、考察的实践能力，较好地开展调查、考察、文献整理等实践活动。将理论与实践相结合，在开展学术研究或应用技术探索方面具有较强的能力。在学术研究方面能独立完成文献综述，设计研究技术路线，开展工程现场和实验室试验，真实、准确、严密地分析、总结试验研究结果，独立撰写学位论文、独立回答同行质疑和从事学术交流。同时，本领域硕士生还应当具备良好的协作精神和一定的组织能力。</w:t>
      </w:r>
    </w:p>
    <w:p w:rsidR="001043CE" w:rsidRDefault="00B65BF9">
      <w:pPr>
        <w:widowControl/>
        <w:shd w:val="clear" w:color="auto" w:fill="FFFFFF"/>
        <w:snapToGrid w:val="0"/>
        <w:spacing w:line="360" w:lineRule="auto"/>
        <w:ind w:firstLine="482"/>
        <w:rPr>
          <w:rFonts w:ascii="Calibri" w:eastAsia="宋体" w:hAnsi="Calibri" w:cs="宋体"/>
          <w:color w:val="000000"/>
          <w:kern w:val="0"/>
          <w:sz w:val="24"/>
          <w:szCs w:val="24"/>
        </w:rPr>
      </w:pPr>
      <w:r>
        <w:rPr>
          <w:rFonts w:ascii="Calibri" w:eastAsia="宋体" w:hAnsi="Calibri" w:cs="宋体"/>
          <w:color w:val="000000"/>
          <w:kern w:val="0"/>
          <w:sz w:val="24"/>
          <w:szCs w:val="24"/>
        </w:rPr>
        <w:t>5</w:t>
      </w:r>
      <w:r>
        <w:rPr>
          <w:rFonts w:ascii="Calibri" w:eastAsia="宋体" w:hAnsi="Calibri" w:cs="宋体"/>
          <w:color w:val="000000"/>
          <w:kern w:val="0"/>
          <w:sz w:val="24"/>
          <w:szCs w:val="24"/>
        </w:rPr>
        <w:t>、学术创新能力。深入了解本学科发展</w:t>
      </w:r>
      <w:r>
        <w:rPr>
          <w:rFonts w:ascii="Calibri" w:eastAsia="宋体" w:hAnsi="Calibri" w:cs="宋体" w:hint="eastAsia"/>
          <w:color w:val="000000"/>
          <w:kern w:val="0"/>
          <w:sz w:val="24"/>
          <w:szCs w:val="24"/>
        </w:rPr>
        <w:t>动态</w:t>
      </w:r>
      <w:r>
        <w:rPr>
          <w:rFonts w:ascii="Calibri" w:eastAsia="宋体" w:hAnsi="Calibri" w:cs="宋体"/>
          <w:color w:val="000000"/>
          <w:kern w:val="0"/>
          <w:sz w:val="24"/>
          <w:szCs w:val="24"/>
        </w:rPr>
        <w:t>及国际学术研究前沿</w:t>
      </w:r>
      <w:r>
        <w:rPr>
          <w:rFonts w:ascii="Calibri" w:eastAsia="宋体" w:hAnsi="Calibri" w:cs="宋体" w:hint="eastAsia"/>
          <w:color w:val="000000"/>
          <w:kern w:val="0"/>
          <w:sz w:val="24"/>
          <w:szCs w:val="24"/>
        </w:rPr>
        <w:t>，</w:t>
      </w:r>
      <w:r>
        <w:rPr>
          <w:rFonts w:ascii="Calibri" w:eastAsia="宋体" w:hAnsi="Calibri" w:cs="宋体"/>
          <w:color w:val="000000"/>
          <w:kern w:val="0"/>
          <w:sz w:val="24"/>
          <w:szCs w:val="24"/>
        </w:rPr>
        <w:t>具有</w:t>
      </w:r>
      <w:r>
        <w:rPr>
          <w:rFonts w:ascii="Calibri" w:eastAsia="宋体" w:hAnsi="Calibri" w:cs="宋体" w:hint="eastAsia"/>
          <w:color w:val="000000"/>
          <w:kern w:val="0"/>
          <w:sz w:val="24"/>
          <w:szCs w:val="24"/>
        </w:rPr>
        <w:t>较强</w:t>
      </w:r>
      <w:r>
        <w:rPr>
          <w:rFonts w:ascii="Calibri" w:eastAsia="宋体" w:hAnsi="Calibri" w:cs="宋体"/>
          <w:color w:val="000000"/>
          <w:kern w:val="0"/>
          <w:sz w:val="24"/>
          <w:szCs w:val="24"/>
        </w:rPr>
        <w:t>的创新能力</w:t>
      </w:r>
      <w:r>
        <w:rPr>
          <w:rFonts w:ascii="Calibri" w:eastAsia="宋体" w:hAnsi="Calibri" w:cs="宋体" w:hint="eastAsia"/>
          <w:color w:val="000000"/>
          <w:kern w:val="0"/>
          <w:sz w:val="24"/>
          <w:szCs w:val="24"/>
        </w:rPr>
        <w:t>。</w:t>
      </w:r>
      <w:r>
        <w:rPr>
          <w:rFonts w:ascii="Calibri" w:eastAsia="宋体" w:hAnsi="Calibri" w:cs="宋体"/>
          <w:color w:val="000000"/>
          <w:kern w:val="0"/>
          <w:sz w:val="24"/>
          <w:szCs w:val="24"/>
        </w:rPr>
        <w:t>全面了解和把握</w:t>
      </w:r>
      <w:r>
        <w:rPr>
          <w:rFonts w:ascii="Calibri" w:eastAsia="宋体" w:hAnsi="Calibri" w:cs="宋体" w:hint="eastAsia"/>
          <w:color w:val="000000"/>
          <w:kern w:val="0"/>
          <w:sz w:val="24"/>
          <w:szCs w:val="24"/>
        </w:rPr>
        <w:t>化学工程与技术学科</w:t>
      </w:r>
      <w:r>
        <w:rPr>
          <w:rFonts w:ascii="Calibri" w:eastAsia="宋体" w:hAnsi="Calibri" w:cs="宋体"/>
          <w:color w:val="000000"/>
          <w:kern w:val="0"/>
          <w:sz w:val="24"/>
          <w:szCs w:val="24"/>
        </w:rPr>
        <w:t>的现状与发展，从中发现</w:t>
      </w:r>
      <w:r>
        <w:rPr>
          <w:rFonts w:ascii="Calibri" w:eastAsia="宋体" w:hAnsi="Calibri" w:cs="宋体" w:hint="eastAsia"/>
          <w:color w:val="000000"/>
          <w:kern w:val="0"/>
          <w:sz w:val="24"/>
          <w:szCs w:val="24"/>
        </w:rPr>
        <w:t>具有科学性、创新性、</w:t>
      </w:r>
      <w:r>
        <w:rPr>
          <w:rFonts w:ascii="Calibri" w:eastAsia="宋体" w:hAnsi="Calibri" w:cs="宋体"/>
          <w:color w:val="000000"/>
          <w:kern w:val="0"/>
          <w:sz w:val="24"/>
          <w:szCs w:val="24"/>
        </w:rPr>
        <w:t>有研究价值的问题。在学术研究中要做到理论或技术上的创新。不断开拓新的研究思路，扩展新的研究视野，吸收新的研究方法，独立深入地进行创新性科学研究，在已有研究基础上有所深化、有所突破，并取得创新性成果。</w:t>
      </w:r>
    </w:p>
    <w:p w:rsidR="001043CE" w:rsidRDefault="00B65BF9">
      <w:pPr>
        <w:widowControl/>
        <w:shd w:val="clear" w:color="auto" w:fill="FFFFFF"/>
        <w:snapToGrid w:val="0"/>
        <w:spacing w:line="360" w:lineRule="auto"/>
        <w:ind w:firstLine="482"/>
        <w:rPr>
          <w:rFonts w:ascii="Calibri" w:eastAsia="宋体" w:hAnsi="Calibri" w:cs="宋体"/>
          <w:color w:val="000000"/>
          <w:kern w:val="0"/>
          <w:sz w:val="24"/>
          <w:szCs w:val="24"/>
        </w:rPr>
      </w:pPr>
      <w:r>
        <w:rPr>
          <w:rFonts w:ascii="Calibri" w:eastAsia="宋体" w:hAnsi="Calibri" w:cs="宋体"/>
          <w:color w:val="000000"/>
          <w:kern w:val="0"/>
          <w:sz w:val="24"/>
          <w:szCs w:val="24"/>
        </w:rPr>
        <w:t>6</w:t>
      </w:r>
      <w:r>
        <w:rPr>
          <w:rFonts w:ascii="Calibri" w:eastAsia="宋体" w:hAnsi="Calibri" w:cs="宋体"/>
          <w:color w:val="000000"/>
          <w:kern w:val="0"/>
          <w:sz w:val="24"/>
          <w:szCs w:val="24"/>
        </w:rPr>
        <w:t>、学术交流能力。学术交流是本</w:t>
      </w:r>
      <w:r>
        <w:rPr>
          <w:rFonts w:ascii="Calibri" w:eastAsia="宋体" w:hAnsi="Calibri" w:cs="宋体" w:hint="eastAsia"/>
          <w:color w:val="000000"/>
          <w:kern w:val="0"/>
          <w:sz w:val="24"/>
          <w:szCs w:val="24"/>
        </w:rPr>
        <w:t>学科博士</w:t>
      </w:r>
      <w:r>
        <w:rPr>
          <w:rFonts w:ascii="Calibri" w:eastAsia="宋体" w:hAnsi="Calibri" w:cs="宋体"/>
          <w:color w:val="000000"/>
          <w:kern w:val="0"/>
          <w:sz w:val="24"/>
          <w:szCs w:val="24"/>
        </w:rPr>
        <w:t>生发现问题、学习研究思路、掌握学术前沿动态、获取学术支持的重要途径之一。本</w:t>
      </w:r>
      <w:r>
        <w:rPr>
          <w:rFonts w:ascii="Calibri" w:eastAsia="宋体" w:hAnsi="Calibri" w:cs="宋体" w:hint="eastAsia"/>
          <w:color w:val="000000"/>
          <w:kern w:val="0"/>
          <w:sz w:val="24"/>
          <w:szCs w:val="24"/>
        </w:rPr>
        <w:t>学科博士</w:t>
      </w:r>
      <w:r>
        <w:rPr>
          <w:rFonts w:ascii="Calibri" w:eastAsia="宋体" w:hAnsi="Calibri" w:cs="宋体"/>
          <w:color w:val="000000"/>
          <w:kern w:val="0"/>
          <w:sz w:val="24"/>
          <w:szCs w:val="24"/>
        </w:rPr>
        <w:t>生应具备良好的学术表达和交流能力，善于表达学术思想、阐述研究思路和技术手段、展示自己的</w:t>
      </w:r>
      <w:r>
        <w:rPr>
          <w:rFonts w:ascii="Calibri" w:eastAsia="宋体" w:hAnsi="Calibri" w:cs="宋体"/>
          <w:color w:val="000000"/>
          <w:kern w:val="0"/>
          <w:sz w:val="24"/>
          <w:szCs w:val="24"/>
        </w:rPr>
        <w:lastRenderedPageBreak/>
        <w:t>学术成果。学术思想的表达主要体现在运用特定的语言进行准确、清晰而富有层次的口头表达和文字表达。学术成果的展示主要体现于在学术期刊、学术研讨会、科研创新活动等平台中发布自己的学术成果和技术发明。</w:t>
      </w:r>
      <w:r>
        <w:rPr>
          <w:rFonts w:ascii="Calibri" w:eastAsia="宋体" w:hAnsi="Calibri" w:cs="宋体" w:hint="eastAsia"/>
          <w:color w:val="000000"/>
          <w:kern w:val="0"/>
          <w:sz w:val="24"/>
          <w:szCs w:val="24"/>
        </w:rPr>
        <w:t>鼓励研究生参加国内外本学科高水平学术会议，在校学习期间至少一次在校内外本学科学术会议上做学术报告。博士研究生必须参加</w:t>
      </w:r>
      <w:r>
        <w:rPr>
          <w:rFonts w:ascii="Calibri" w:eastAsia="宋体" w:hAnsi="Calibri" w:cs="宋体"/>
          <w:color w:val="000000"/>
          <w:kern w:val="0"/>
          <w:sz w:val="24"/>
          <w:szCs w:val="24"/>
        </w:rPr>
        <w:t>9</w:t>
      </w:r>
      <w:r>
        <w:rPr>
          <w:rFonts w:ascii="Calibri" w:eastAsia="宋体" w:hAnsi="Calibri" w:cs="宋体"/>
          <w:color w:val="000000"/>
          <w:kern w:val="0"/>
          <w:sz w:val="24"/>
          <w:szCs w:val="24"/>
        </w:rPr>
        <w:t>次以上学术活动（其中主讲不少于</w:t>
      </w:r>
      <w:r>
        <w:rPr>
          <w:rFonts w:ascii="Calibri" w:eastAsia="宋体" w:hAnsi="Calibri" w:cs="宋体"/>
          <w:color w:val="000000"/>
          <w:kern w:val="0"/>
          <w:sz w:val="24"/>
          <w:szCs w:val="24"/>
        </w:rPr>
        <w:t>4</w:t>
      </w:r>
      <w:r>
        <w:rPr>
          <w:rFonts w:ascii="Calibri" w:eastAsia="宋体" w:hAnsi="Calibri" w:cs="宋体"/>
          <w:color w:val="000000"/>
          <w:kern w:val="0"/>
          <w:sz w:val="24"/>
          <w:szCs w:val="24"/>
        </w:rPr>
        <w:t>次）。</w:t>
      </w:r>
    </w:p>
    <w:p w:rsidR="001043CE" w:rsidRDefault="00B65BF9">
      <w:pPr>
        <w:widowControl/>
        <w:shd w:val="clear" w:color="auto" w:fill="FFFFFF"/>
        <w:snapToGrid w:val="0"/>
        <w:spacing w:line="360" w:lineRule="auto"/>
        <w:ind w:firstLine="482"/>
        <w:rPr>
          <w:rFonts w:ascii="Calibri" w:eastAsia="宋体" w:hAnsi="Calibri" w:cs="宋体"/>
          <w:color w:val="000000"/>
          <w:kern w:val="0"/>
          <w:sz w:val="24"/>
          <w:szCs w:val="24"/>
        </w:rPr>
      </w:pPr>
      <w:r>
        <w:rPr>
          <w:rFonts w:ascii="Calibri" w:eastAsia="宋体" w:hAnsi="Calibri" w:cs="宋体"/>
          <w:color w:val="000000"/>
          <w:kern w:val="0"/>
          <w:sz w:val="24"/>
          <w:szCs w:val="24"/>
        </w:rPr>
        <w:t>7</w:t>
      </w:r>
      <w:r>
        <w:rPr>
          <w:rFonts w:ascii="Calibri" w:eastAsia="宋体" w:hAnsi="Calibri" w:cs="宋体"/>
          <w:color w:val="000000"/>
          <w:kern w:val="0"/>
          <w:sz w:val="24"/>
          <w:szCs w:val="24"/>
        </w:rPr>
        <w:t>、其他能力。除上述六个方面外，</w:t>
      </w:r>
      <w:r>
        <w:rPr>
          <w:rFonts w:ascii="Calibri" w:eastAsia="宋体" w:hAnsi="Calibri" w:cs="宋体" w:hint="eastAsia"/>
          <w:color w:val="000000"/>
          <w:kern w:val="0"/>
          <w:sz w:val="24"/>
          <w:szCs w:val="24"/>
        </w:rPr>
        <w:t>博士</w:t>
      </w:r>
      <w:r>
        <w:rPr>
          <w:rFonts w:ascii="Calibri" w:eastAsia="宋体" w:hAnsi="Calibri" w:cs="宋体"/>
          <w:color w:val="000000"/>
          <w:kern w:val="0"/>
          <w:sz w:val="24"/>
          <w:szCs w:val="24"/>
        </w:rPr>
        <w:t>生还应具有</w:t>
      </w:r>
      <w:r>
        <w:rPr>
          <w:rFonts w:ascii="Calibri" w:eastAsia="宋体" w:hAnsi="Calibri" w:cs="宋体" w:hint="eastAsia"/>
          <w:color w:val="000000"/>
          <w:kern w:val="0"/>
          <w:sz w:val="24"/>
          <w:szCs w:val="24"/>
        </w:rPr>
        <w:t>能够与他人合作共同解决研究或技术开发中所遇到的关键科学和技术问题，具有较好的团队合作精神，能做到及时同专家、老师及其它研究生讨论，积极发表自己观点，融会贯通，提高水平。</w:t>
      </w:r>
    </w:p>
    <w:p w:rsidR="001043CE" w:rsidRDefault="00B65BF9">
      <w:pPr>
        <w:rPr>
          <w:bCs/>
          <w:color w:val="000000"/>
          <w:sz w:val="28"/>
          <w:szCs w:val="28"/>
          <w:shd w:val="clear" w:color="auto" w:fill="FFFFFF"/>
        </w:rPr>
      </w:pPr>
      <w:r>
        <w:rPr>
          <w:rFonts w:hint="eastAsia"/>
          <w:bCs/>
          <w:color w:val="000000"/>
          <w:sz w:val="28"/>
          <w:szCs w:val="28"/>
          <w:shd w:val="clear" w:color="auto" w:fill="FFFFFF"/>
        </w:rPr>
        <w:t>四、学位论文基本要求</w:t>
      </w:r>
    </w:p>
    <w:p w:rsidR="001043CE" w:rsidRDefault="00B65BF9">
      <w:pPr>
        <w:snapToGrid w:val="0"/>
        <w:spacing w:line="360" w:lineRule="auto"/>
        <w:ind w:firstLineChars="200" w:firstLine="480"/>
        <w:rPr>
          <w:rFonts w:ascii="宋体" w:eastAsia="宋体" w:hAnsi="宋体" w:cs="宋体"/>
          <w:color w:val="000000"/>
          <w:kern w:val="0"/>
          <w:sz w:val="24"/>
          <w:szCs w:val="24"/>
        </w:rPr>
      </w:pPr>
      <w:r>
        <w:rPr>
          <w:rFonts w:ascii="宋体" w:eastAsia="宋体" w:hAnsi="宋体" w:cs="宋体" w:hint="eastAsia"/>
          <w:color w:val="000000"/>
          <w:kern w:val="0"/>
          <w:sz w:val="24"/>
          <w:szCs w:val="24"/>
        </w:rPr>
        <w:t>博士学位论文是</w:t>
      </w:r>
      <w:r w:rsidR="00280ADE" w:rsidRPr="006F3C61">
        <w:rPr>
          <w:rFonts w:ascii="宋体" w:eastAsia="宋体" w:hAnsi="宋体" w:cs="宋体" w:hint="eastAsia"/>
          <w:kern w:val="0"/>
          <w:sz w:val="24"/>
          <w:szCs w:val="24"/>
        </w:rPr>
        <w:t>博士</w:t>
      </w:r>
      <w:r w:rsidRPr="006F3C61">
        <w:rPr>
          <w:rFonts w:ascii="宋体" w:eastAsia="宋体" w:hAnsi="宋体" w:cs="宋体" w:hint="eastAsia"/>
          <w:kern w:val="0"/>
          <w:sz w:val="24"/>
          <w:szCs w:val="24"/>
        </w:rPr>
        <w:t>生</w:t>
      </w:r>
      <w:r>
        <w:rPr>
          <w:rFonts w:ascii="宋体" w:eastAsia="宋体" w:hAnsi="宋体" w:cs="宋体" w:hint="eastAsia"/>
          <w:color w:val="000000"/>
          <w:kern w:val="0"/>
          <w:sz w:val="24"/>
          <w:szCs w:val="24"/>
        </w:rPr>
        <w:t>培养最重要的组成部分，是对硕士生进行科学研究或承担专门技术工作的全面训练，是培养硕士生创新能力、综合运用所学知识发现、分析和解决问题能力的主要环节。博士学位论文应是一篇系统而完整的学术论文，应在化学工程与技术上做出创造性的研究成果，能够表明作者在本学科掌握了坚实的化学工程与技术基础理论、系统的专业知识和实验技能，具备进行化学工程与技术学科领域的科学研究能力。</w:t>
      </w:r>
    </w:p>
    <w:p w:rsidR="001043CE" w:rsidRDefault="00B65BF9">
      <w:pPr>
        <w:snapToGrid w:val="0"/>
        <w:spacing w:line="360" w:lineRule="auto"/>
        <w:ind w:firstLineChars="200" w:firstLine="480"/>
        <w:rPr>
          <w:rFonts w:ascii="宋体" w:eastAsia="宋体" w:hAnsi="宋体" w:cs="宋体"/>
          <w:color w:val="000000"/>
          <w:kern w:val="0"/>
          <w:sz w:val="24"/>
          <w:szCs w:val="24"/>
        </w:rPr>
      </w:pPr>
      <w:r>
        <w:rPr>
          <w:rFonts w:ascii="宋体" w:eastAsia="宋体" w:hAnsi="宋体" w:cs="宋体" w:hint="eastAsia"/>
          <w:color w:val="000000"/>
          <w:kern w:val="0"/>
          <w:sz w:val="24"/>
          <w:szCs w:val="24"/>
        </w:rPr>
        <w:t>学位论文所包括的主要环节有：</w:t>
      </w:r>
    </w:p>
    <w:p w:rsidR="001043CE" w:rsidRDefault="00B65BF9">
      <w:pPr>
        <w:snapToGrid w:val="0"/>
        <w:spacing w:line="360" w:lineRule="auto"/>
        <w:ind w:firstLineChars="200" w:firstLine="480"/>
        <w:rPr>
          <w:rFonts w:ascii="宋体" w:eastAsia="宋体" w:hAnsi="宋体" w:cs="宋体"/>
          <w:color w:val="000000"/>
          <w:kern w:val="0"/>
          <w:sz w:val="24"/>
          <w:szCs w:val="24"/>
        </w:rPr>
      </w:pPr>
      <w:r>
        <w:rPr>
          <w:rFonts w:ascii="宋体" w:eastAsia="宋体" w:hAnsi="宋体" w:cs="宋体"/>
          <w:color w:val="000000"/>
          <w:kern w:val="0"/>
          <w:sz w:val="24"/>
          <w:szCs w:val="24"/>
        </w:rPr>
        <w:t>1. 开题报告</w:t>
      </w:r>
    </w:p>
    <w:p w:rsidR="001043CE" w:rsidRDefault="00B65BF9">
      <w:pPr>
        <w:snapToGrid w:val="0"/>
        <w:spacing w:line="360" w:lineRule="auto"/>
        <w:ind w:firstLineChars="200" w:firstLine="480"/>
        <w:rPr>
          <w:rFonts w:ascii="宋体" w:eastAsia="宋体" w:hAnsi="宋体" w:cs="宋体"/>
          <w:color w:val="000000"/>
          <w:kern w:val="0"/>
          <w:sz w:val="24"/>
          <w:szCs w:val="24"/>
        </w:rPr>
      </w:pPr>
      <w:r>
        <w:rPr>
          <w:rFonts w:ascii="宋体" w:eastAsia="宋体" w:hAnsi="宋体" w:cs="宋体" w:hint="eastAsia"/>
          <w:color w:val="000000"/>
          <w:kern w:val="0"/>
          <w:sz w:val="24"/>
          <w:szCs w:val="24"/>
        </w:rPr>
        <w:t>博士研究生学位论文选题要密切结合本学科发展或经济建设和社会发展的需要，在导师的指导下进行。论文选题报告应具有一定的学术意义，并对国家经济和社会发展具有一定实用价值。开题报告的主要内容包括学位论文选题的背景和意义、与学位论文选题相关的国内外最新成果和发展动态、学位论文的研究目标、研究内容、研究重点和难点、研究方法、技术路线、特色与创新点、预期成果和进度安排，并附上主要的参考文献。</w:t>
      </w:r>
    </w:p>
    <w:p w:rsidR="001043CE" w:rsidRDefault="00B65BF9">
      <w:pPr>
        <w:snapToGrid w:val="0"/>
        <w:spacing w:line="360" w:lineRule="auto"/>
        <w:ind w:firstLineChars="200" w:firstLine="480"/>
        <w:rPr>
          <w:rFonts w:ascii="宋体" w:eastAsia="宋体" w:hAnsi="宋体" w:cs="宋体"/>
          <w:color w:val="000000"/>
          <w:kern w:val="0"/>
          <w:sz w:val="24"/>
          <w:szCs w:val="24"/>
        </w:rPr>
      </w:pPr>
      <w:r>
        <w:rPr>
          <w:rFonts w:ascii="宋体" w:eastAsia="宋体" w:hAnsi="宋体" w:cs="宋体" w:hint="eastAsia"/>
          <w:color w:val="000000"/>
          <w:kern w:val="0"/>
          <w:sz w:val="24"/>
          <w:szCs w:val="24"/>
        </w:rPr>
        <w:t>博士研究生开题工作由导师负责组织，</w:t>
      </w:r>
      <w:r>
        <w:rPr>
          <w:rFonts w:ascii="宋体" w:eastAsia="宋体" w:hAnsi="宋体" w:cs="宋体" w:hint="eastAsia"/>
          <w:kern w:val="0"/>
          <w:sz w:val="24"/>
          <w:szCs w:val="24"/>
        </w:rPr>
        <w:t>并在第</w:t>
      </w:r>
      <w:r w:rsidR="00280ADE" w:rsidRPr="000200BD">
        <w:rPr>
          <w:rFonts w:ascii="宋体" w:eastAsia="宋体" w:hAnsi="宋体" w:cs="宋体" w:hint="eastAsia"/>
          <w:kern w:val="0"/>
          <w:sz w:val="24"/>
          <w:szCs w:val="24"/>
        </w:rPr>
        <w:t>三</w:t>
      </w:r>
      <w:r w:rsidRPr="000200BD">
        <w:rPr>
          <w:rFonts w:ascii="宋体" w:eastAsia="宋体" w:hAnsi="宋体" w:cs="宋体" w:hint="eastAsia"/>
          <w:kern w:val="0"/>
          <w:sz w:val="24"/>
          <w:szCs w:val="24"/>
        </w:rPr>
        <w:t>学</w:t>
      </w:r>
      <w:r>
        <w:rPr>
          <w:rFonts w:ascii="宋体" w:eastAsia="宋体" w:hAnsi="宋体" w:cs="宋体" w:hint="eastAsia"/>
          <w:kern w:val="0"/>
          <w:sz w:val="24"/>
          <w:szCs w:val="24"/>
        </w:rPr>
        <w:t>期期初完成。</w:t>
      </w:r>
    </w:p>
    <w:p w:rsidR="001043CE" w:rsidRDefault="00B65BF9">
      <w:pPr>
        <w:snapToGrid w:val="0"/>
        <w:spacing w:line="360" w:lineRule="auto"/>
        <w:ind w:firstLineChars="200" w:firstLine="480"/>
        <w:rPr>
          <w:rFonts w:ascii="宋体" w:eastAsia="宋体" w:hAnsi="宋体" w:cs="宋体"/>
          <w:color w:val="000000"/>
          <w:kern w:val="0"/>
          <w:sz w:val="24"/>
          <w:szCs w:val="24"/>
        </w:rPr>
      </w:pPr>
      <w:r>
        <w:rPr>
          <w:rFonts w:ascii="宋体" w:eastAsia="宋体" w:hAnsi="宋体" w:cs="宋体"/>
          <w:color w:val="000000"/>
          <w:kern w:val="0"/>
          <w:sz w:val="24"/>
          <w:szCs w:val="24"/>
        </w:rPr>
        <w:t>2. 定期检查</w:t>
      </w:r>
    </w:p>
    <w:p w:rsidR="001043CE" w:rsidRDefault="00B65BF9">
      <w:pPr>
        <w:snapToGrid w:val="0"/>
        <w:spacing w:line="360" w:lineRule="auto"/>
        <w:ind w:firstLineChars="200" w:firstLine="480"/>
        <w:rPr>
          <w:rFonts w:ascii="宋体" w:eastAsia="宋体" w:hAnsi="宋体" w:cs="宋体"/>
          <w:color w:val="000000"/>
          <w:kern w:val="0"/>
          <w:sz w:val="24"/>
          <w:szCs w:val="24"/>
        </w:rPr>
      </w:pPr>
      <w:r>
        <w:rPr>
          <w:rFonts w:ascii="宋体" w:eastAsia="宋体" w:hAnsi="宋体" w:cs="宋体" w:hint="eastAsia"/>
          <w:color w:val="000000"/>
          <w:kern w:val="0"/>
          <w:sz w:val="24"/>
          <w:szCs w:val="24"/>
        </w:rPr>
        <w:t>定期检查由指导教师负责，研究生积极配合指导教师每月至少进行一次论文工作进展汇报或研讨工作。</w:t>
      </w:r>
    </w:p>
    <w:p w:rsidR="001043CE" w:rsidRDefault="00B65BF9">
      <w:pPr>
        <w:snapToGrid w:val="0"/>
        <w:spacing w:line="360" w:lineRule="auto"/>
        <w:ind w:firstLineChars="200" w:firstLine="480"/>
        <w:rPr>
          <w:rFonts w:ascii="宋体" w:eastAsia="宋体" w:hAnsi="宋体" w:cs="宋体"/>
          <w:color w:val="000000"/>
          <w:kern w:val="0"/>
          <w:sz w:val="24"/>
          <w:szCs w:val="24"/>
        </w:rPr>
      </w:pPr>
      <w:r>
        <w:rPr>
          <w:rFonts w:ascii="宋体" w:eastAsia="宋体" w:hAnsi="宋体" w:cs="宋体" w:hint="eastAsia"/>
          <w:color w:val="000000"/>
          <w:kern w:val="0"/>
          <w:sz w:val="24"/>
          <w:szCs w:val="24"/>
        </w:rPr>
        <w:t>3. 中期检查</w:t>
      </w:r>
    </w:p>
    <w:p w:rsidR="001043CE" w:rsidRDefault="00143DF5">
      <w:pPr>
        <w:snapToGrid w:val="0"/>
        <w:spacing w:line="360" w:lineRule="auto"/>
        <w:ind w:firstLineChars="200" w:firstLine="480"/>
        <w:rPr>
          <w:rFonts w:ascii="宋体" w:eastAsia="宋体" w:hAnsi="宋体" w:cs="宋体"/>
          <w:color w:val="000000"/>
          <w:kern w:val="0"/>
          <w:sz w:val="24"/>
          <w:szCs w:val="24"/>
        </w:rPr>
      </w:pPr>
      <w:r>
        <w:rPr>
          <w:rFonts w:ascii="宋体" w:eastAsia="宋体" w:hAnsi="宋体" w:cs="宋体" w:hint="eastAsia"/>
          <w:color w:val="000000"/>
          <w:kern w:val="0"/>
          <w:sz w:val="24"/>
          <w:szCs w:val="24"/>
        </w:rPr>
        <w:lastRenderedPageBreak/>
        <w:t>中期检查由博士生导师负责</w:t>
      </w:r>
      <w:r w:rsidR="00B65BF9">
        <w:rPr>
          <w:rFonts w:ascii="宋体" w:eastAsia="宋体" w:hAnsi="宋体" w:cs="宋体" w:hint="eastAsia"/>
          <w:color w:val="000000"/>
          <w:kern w:val="0"/>
          <w:sz w:val="24"/>
          <w:szCs w:val="24"/>
        </w:rPr>
        <w:t>组织，聘期3-5名本学科领域具有高级专业技术职务人员组成评审小组，听取研究生的口头报</w:t>
      </w:r>
      <w:bookmarkStart w:id="0" w:name="_GoBack"/>
      <w:bookmarkEnd w:id="0"/>
      <w:r w:rsidR="00B65BF9">
        <w:rPr>
          <w:rFonts w:ascii="宋体" w:eastAsia="宋体" w:hAnsi="宋体" w:cs="宋体" w:hint="eastAsia"/>
          <w:color w:val="000000"/>
          <w:kern w:val="0"/>
          <w:sz w:val="24"/>
          <w:szCs w:val="24"/>
        </w:rPr>
        <w:t>告，并对研究生课题进展情况进行评议审查，</w:t>
      </w:r>
      <w:r w:rsidR="00B65BF9">
        <w:rPr>
          <w:rFonts w:ascii="宋体" w:eastAsia="宋体" w:hAnsi="宋体" w:cs="宋体" w:hint="eastAsia"/>
          <w:kern w:val="0"/>
          <w:sz w:val="24"/>
          <w:szCs w:val="24"/>
        </w:rPr>
        <w:t>在第六学期期末完成。</w:t>
      </w:r>
    </w:p>
    <w:p w:rsidR="001043CE" w:rsidRDefault="00B65BF9">
      <w:pPr>
        <w:snapToGrid w:val="0"/>
        <w:spacing w:line="360" w:lineRule="auto"/>
        <w:ind w:firstLineChars="200" w:firstLine="480"/>
        <w:rPr>
          <w:rFonts w:ascii="宋体" w:eastAsia="宋体" w:hAnsi="宋体" w:cs="宋体"/>
          <w:color w:val="000000"/>
          <w:kern w:val="0"/>
          <w:sz w:val="24"/>
          <w:szCs w:val="24"/>
        </w:rPr>
      </w:pPr>
      <w:r>
        <w:rPr>
          <w:rFonts w:ascii="宋体" w:eastAsia="宋体" w:hAnsi="宋体" w:cs="宋体" w:hint="eastAsia"/>
          <w:color w:val="000000"/>
          <w:kern w:val="0"/>
          <w:sz w:val="24"/>
          <w:szCs w:val="24"/>
        </w:rPr>
        <w:t>4</w:t>
      </w:r>
      <w:r>
        <w:rPr>
          <w:rFonts w:ascii="宋体" w:eastAsia="宋体" w:hAnsi="宋体" w:cs="宋体"/>
          <w:color w:val="000000"/>
          <w:kern w:val="0"/>
          <w:sz w:val="24"/>
          <w:szCs w:val="24"/>
        </w:rPr>
        <w:t>. 规范性要求</w:t>
      </w:r>
    </w:p>
    <w:p w:rsidR="001043CE" w:rsidRDefault="00B65BF9">
      <w:pPr>
        <w:snapToGrid w:val="0"/>
        <w:spacing w:line="360" w:lineRule="auto"/>
        <w:ind w:firstLineChars="200" w:firstLine="480"/>
        <w:rPr>
          <w:rFonts w:ascii="宋体" w:eastAsia="宋体" w:hAnsi="宋体" w:cs="宋体"/>
          <w:color w:val="000000"/>
          <w:kern w:val="0"/>
          <w:sz w:val="24"/>
          <w:szCs w:val="24"/>
        </w:rPr>
      </w:pPr>
      <w:r>
        <w:rPr>
          <w:rFonts w:ascii="宋体" w:eastAsia="宋体" w:hAnsi="宋体" w:cs="宋体" w:hint="eastAsia"/>
          <w:color w:val="000000"/>
          <w:kern w:val="0"/>
          <w:sz w:val="24"/>
          <w:szCs w:val="24"/>
        </w:rPr>
        <w:t>博士学位论文是博士生科学研究工作的全面总结，是描述其研究成果、反映其研究水平的重要学术文献资料，是申请和授予博士学位的基本依据。学位论文撰写是博士生培养过程的基本训练之一，必须按照</w:t>
      </w:r>
      <w:r>
        <w:rPr>
          <w:rFonts w:ascii="宋体" w:eastAsia="宋体" w:hAnsi="宋体" w:cs="宋体"/>
          <w:color w:val="000000"/>
          <w:kern w:val="0"/>
          <w:sz w:val="24"/>
          <w:szCs w:val="24"/>
        </w:rPr>
        <w:t>《</w:t>
      </w:r>
      <w:r>
        <w:rPr>
          <w:rFonts w:ascii="宋体" w:eastAsia="宋体" w:hAnsi="宋体" w:cs="宋体" w:hint="eastAsia"/>
          <w:color w:val="000000"/>
          <w:kern w:val="0"/>
          <w:sz w:val="24"/>
          <w:szCs w:val="24"/>
        </w:rPr>
        <w:t>辽宁科技大学研究生学位论文撰写要求》规定执行。博士学位论文应表明作者具有独立从事科学研究工作的能力，应在科学或专门技术领域做出创造性成果，博士学位论文应具有创造性、先进性和相当的工作量。</w:t>
      </w:r>
    </w:p>
    <w:p w:rsidR="001043CE" w:rsidRDefault="00B65BF9">
      <w:pPr>
        <w:snapToGrid w:val="0"/>
        <w:spacing w:line="360" w:lineRule="auto"/>
        <w:ind w:firstLineChars="200" w:firstLine="480"/>
        <w:rPr>
          <w:rFonts w:ascii="宋体" w:eastAsia="宋体" w:hAnsi="宋体" w:cs="宋体"/>
          <w:color w:val="000000"/>
          <w:kern w:val="0"/>
          <w:sz w:val="24"/>
          <w:szCs w:val="24"/>
        </w:rPr>
      </w:pPr>
      <w:r>
        <w:rPr>
          <w:rFonts w:ascii="宋体" w:eastAsia="宋体" w:hAnsi="宋体" w:cs="宋体" w:hint="eastAsia"/>
          <w:color w:val="000000"/>
          <w:kern w:val="0"/>
          <w:sz w:val="24"/>
          <w:szCs w:val="24"/>
        </w:rPr>
        <w:t>5</w:t>
      </w:r>
      <w:r>
        <w:rPr>
          <w:rFonts w:ascii="宋体" w:eastAsia="宋体" w:hAnsi="宋体" w:cs="宋体"/>
          <w:color w:val="000000"/>
          <w:kern w:val="0"/>
          <w:sz w:val="24"/>
          <w:szCs w:val="24"/>
        </w:rPr>
        <w:t>．质量要求</w:t>
      </w:r>
    </w:p>
    <w:p w:rsidR="001043CE" w:rsidRDefault="00B65BF9">
      <w:pPr>
        <w:snapToGrid w:val="0"/>
        <w:spacing w:line="360" w:lineRule="auto"/>
        <w:ind w:firstLineChars="200" w:firstLine="480"/>
        <w:rPr>
          <w:rFonts w:ascii="宋体" w:eastAsia="宋体" w:hAnsi="宋体" w:cs="宋体"/>
          <w:color w:val="000000"/>
          <w:kern w:val="0"/>
          <w:sz w:val="24"/>
          <w:szCs w:val="24"/>
        </w:rPr>
      </w:pPr>
      <w:r>
        <w:rPr>
          <w:rFonts w:ascii="宋体" w:eastAsia="宋体" w:hAnsi="宋体" w:cs="宋体" w:hint="eastAsia"/>
          <w:color w:val="000000"/>
          <w:kern w:val="0"/>
          <w:sz w:val="24"/>
          <w:szCs w:val="24"/>
        </w:rPr>
        <w:t>学位论文质量评议是对其学位论文的论文选题、文献综述、基础理论与专业知识、科技成果与创新能力和写作能力与学风五大项进行综合评价。</w:t>
      </w:r>
    </w:p>
    <w:p w:rsidR="001043CE" w:rsidRDefault="00B65BF9">
      <w:pPr>
        <w:snapToGrid w:val="0"/>
        <w:spacing w:line="360" w:lineRule="auto"/>
        <w:ind w:firstLineChars="200" w:firstLine="480"/>
        <w:rPr>
          <w:rFonts w:ascii="宋体" w:eastAsia="宋体" w:hAnsi="宋体" w:cs="宋体"/>
          <w:color w:val="000000"/>
          <w:kern w:val="0"/>
          <w:sz w:val="24"/>
          <w:szCs w:val="24"/>
        </w:rPr>
      </w:pPr>
      <w:r>
        <w:rPr>
          <w:rFonts w:ascii="宋体" w:eastAsia="宋体" w:hAnsi="宋体" w:cs="宋体" w:hint="eastAsia"/>
          <w:color w:val="000000"/>
          <w:kern w:val="0"/>
          <w:sz w:val="24"/>
          <w:szCs w:val="24"/>
        </w:rPr>
        <w:t>学位论文中的科学论点要选题新颖、概念清楚、论据充分；对所选用的研究方法要有科学依据，理论推导正确，计算结果无误，实验数据真实可靠，分析严谨；对结论应作理论上的阐述，引用他人的材料要引证原著。论文应有创新性成果，要求表达简练、通顺，条理清楚，层次分明、逻辑性强、图表规范。能体现博士生坚实的理论基础、较强的独立工作能力和优良的学风。</w:t>
      </w:r>
    </w:p>
    <w:p w:rsidR="001043CE" w:rsidRDefault="00B65BF9">
      <w:pPr>
        <w:snapToGrid w:val="0"/>
        <w:spacing w:line="360" w:lineRule="auto"/>
        <w:ind w:firstLineChars="200" w:firstLine="480"/>
        <w:rPr>
          <w:rFonts w:ascii="宋体" w:eastAsia="宋体" w:hAnsi="宋体" w:cs="宋体"/>
          <w:color w:val="000000"/>
          <w:kern w:val="0"/>
          <w:sz w:val="24"/>
          <w:szCs w:val="24"/>
        </w:rPr>
      </w:pPr>
      <w:r>
        <w:rPr>
          <w:rFonts w:ascii="宋体" w:eastAsia="宋体" w:hAnsi="宋体" w:cs="宋体" w:hint="eastAsia"/>
          <w:color w:val="000000"/>
          <w:kern w:val="0"/>
          <w:sz w:val="24"/>
          <w:szCs w:val="24"/>
        </w:rPr>
        <w:t>6</w:t>
      </w:r>
      <w:r>
        <w:rPr>
          <w:rFonts w:ascii="宋体" w:eastAsia="宋体" w:hAnsi="宋体" w:cs="宋体"/>
          <w:color w:val="000000"/>
          <w:kern w:val="0"/>
          <w:sz w:val="24"/>
          <w:szCs w:val="24"/>
        </w:rPr>
        <w:t>. 学位论文答辩环节和要求</w:t>
      </w:r>
    </w:p>
    <w:p w:rsidR="001043CE" w:rsidRDefault="00B65BF9">
      <w:pPr>
        <w:snapToGrid w:val="0"/>
        <w:spacing w:line="360" w:lineRule="auto"/>
        <w:ind w:firstLineChars="200" w:firstLine="480"/>
        <w:rPr>
          <w:rFonts w:ascii="宋体" w:eastAsia="宋体" w:hAnsi="宋体" w:cs="宋体"/>
          <w:color w:val="000000"/>
          <w:kern w:val="0"/>
          <w:sz w:val="24"/>
          <w:szCs w:val="24"/>
        </w:rPr>
      </w:pPr>
      <w:r>
        <w:rPr>
          <w:rFonts w:ascii="宋体" w:eastAsia="宋体" w:hAnsi="宋体" w:cs="宋体" w:hint="eastAsia"/>
          <w:color w:val="000000"/>
          <w:kern w:val="0"/>
          <w:sz w:val="24"/>
          <w:szCs w:val="24"/>
        </w:rPr>
        <w:t>博士研究生应不少于</w:t>
      </w:r>
      <w:r w:rsidR="00280ADE" w:rsidRPr="006F3C61">
        <w:rPr>
          <w:rFonts w:ascii="宋体" w:eastAsia="宋体" w:hAnsi="宋体" w:cs="宋体" w:hint="eastAsia"/>
          <w:kern w:val="0"/>
          <w:sz w:val="24"/>
          <w:szCs w:val="24"/>
        </w:rPr>
        <w:t>3</w:t>
      </w:r>
      <w:r>
        <w:rPr>
          <w:rFonts w:ascii="宋体" w:eastAsia="宋体" w:hAnsi="宋体" w:cs="宋体"/>
          <w:color w:val="000000"/>
          <w:kern w:val="0"/>
          <w:sz w:val="24"/>
          <w:szCs w:val="24"/>
        </w:rPr>
        <w:t>年的时间从事科学研究或学位论文工作。</w:t>
      </w:r>
      <w:r>
        <w:rPr>
          <w:rFonts w:ascii="宋体" w:eastAsia="宋体" w:hAnsi="宋体" w:cs="宋体" w:hint="eastAsia"/>
          <w:color w:val="000000"/>
          <w:kern w:val="0"/>
          <w:sz w:val="24"/>
          <w:szCs w:val="24"/>
        </w:rPr>
        <w:t>博士</w:t>
      </w:r>
      <w:r>
        <w:rPr>
          <w:rFonts w:ascii="宋体" w:eastAsia="宋体" w:hAnsi="宋体" w:cs="宋体"/>
          <w:color w:val="000000"/>
          <w:kern w:val="0"/>
          <w:sz w:val="24"/>
          <w:szCs w:val="24"/>
        </w:rPr>
        <w:t>生的学位论文应按学校要求用中文撰写，</w:t>
      </w:r>
      <w:r>
        <w:rPr>
          <w:rFonts w:ascii="宋体" w:eastAsia="宋体" w:hAnsi="宋体" w:cs="宋体" w:hint="eastAsia"/>
          <w:color w:val="000000"/>
          <w:kern w:val="0"/>
          <w:sz w:val="24"/>
          <w:szCs w:val="24"/>
        </w:rPr>
        <w:t>在导师的指导下由研究生本人独立完成。对完成所有培养环节，发表学术论文满足本学科的论文成果要求，并通过学位论文盲审者，按照《辽宁科技大学博士学位授予工作实施细则》申请学位论文答辩及学位。对于提前答辩者，其学位论文送审等工作由研究生院组织，同时学院事先将通过研究生培养委员会组织严格的论文质量审查。</w:t>
      </w:r>
    </w:p>
    <w:p w:rsidR="001043CE" w:rsidRDefault="00B65BF9">
      <w:pPr>
        <w:snapToGrid w:val="0"/>
        <w:spacing w:line="360" w:lineRule="auto"/>
        <w:ind w:firstLineChars="200" w:firstLine="480"/>
        <w:rPr>
          <w:rFonts w:ascii="宋体" w:eastAsia="宋体" w:hAnsi="宋体" w:cs="宋体"/>
          <w:color w:val="000000"/>
          <w:kern w:val="0"/>
          <w:sz w:val="24"/>
          <w:szCs w:val="24"/>
        </w:rPr>
      </w:pPr>
      <w:r>
        <w:rPr>
          <w:rFonts w:ascii="宋体" w:eastAsia="宋体" w:hAnsi="宋体" w:cs="宋体" w:hint="eastAsia"/>
          <w:color w:val="000000"/>
          <w:kern w:val="0"/>
          <w:sz w:val="24"/>
          <w:szCs w:val="24"/>
        </w:rPr>
        <w:t>7</w:t>
      </w:r>
      <w:r>
        <w:rPr>
          <w:rFonts w:ascii="宋体" w:eastAsia="宋体" w:hAnsi="宋体" w:cs="宋体"/>
          <w:color w:val="000000"/>
          <w:kern w:val="0"/>
          <w:sz w:val="24"/>
          <w:szCs w:val="24"/>
        </w:rPr>
        <w:t>. 论文成果要求</w:t>
      </w:r>
    </w:p>
    <w:p w:rsidR="001043CE" w:rsidRDefault="00B65BF9">
      <w:pPr>
        <w:snapToGrid w:val="0"/>
        <w:spacing w:line="360" w:lineRule="auto"/>
        <w:ind w:firstLineChars="200" w:firstLine="480"/>
        <w:rPr>
          <w:rFonts w:ascii="宋体" w:eastAsia="宋体" w:hAnsi="宋体" w:cs="宋体"/>
          <w:color w:val="000000"/>
          <w:kern w:val="0"/>
          <w:sz w:val="24"/>
          <w:szCs w:val="24"/>
        </w:rPr>
      </w:pPr>
      <w:r>
        <w:rPr>
          <w:rFonts w:ascii="宋体" w:eastAsia="宋体" w:hAnsi="宋体" w:cs="宋体" w:hint="eastAsia"/>
          <w:color w:val="000000"/>
          <w:kern w:val="0"/>
          <w:sz w:val="24"/>
          <w:szCs w:val="24"/>
        </w:rPr>
        <w:t>博士生申请学位论文答辩前，需在正规期刊上发表与博士研究工作紧密相关的学术论文。所发表论文符合以下条件之一：</w:t>
      </w:r>
    </w:p>
    <w:p w:rsidR="001043CE" w:rsidRDefault="00B65BF9">
      <w:pPr>
        <w:snapToGrid w:val="0"/>
        <w:spacing w:line="360" w:lineRule="auto"/>
        <w:ind w:firstLineChars="200" w:firstLine="480"/>
        <w:rPr>
          <w:rFonts w:ascii="宋体" w:eastAsia="宋体" w:hAnsi="宋体" w:cs="宋体"/>
          <w:color w:val="000000"/>
          <w:kern w:val="0"/>
          <w:sz w:val="24"/>
          <w:szCs w:val="24"/>
        </w:rPr>
      </w:pPr>
      <w:r>
        <w:rPr>
          <w:rFonts w:ascii="宋体" w:eastAsia="宋体" w:hAnsi="宋体" w:cs="宋体"/>
          <w:color w:val="000000"/>
          <w:kern w:val="0"/>
          <w:sz w:val="24"/>
          <w:szCs w:val="24"/>
        </w:rPr>
        <w:t>1) 在本学科国际或国内核心以上期刊发表（含接收）至少3篇学术论文，其中至少2篇被SCI收录，其中1篇为JCR二区以上 SCI 论文；</w:t>
      </w:r>
    </w:p>
    <w:p w:rsidR="001043CE" w:rsidRDefault="00B65BF9">
      <w:pPr>
        <w:snapToGrid w:val="0"/>
        <w:spacing w:line="360" w:lineRule="auto"/>
        <w:ind w:firstLineChars="200" w:firstLine="480"/>
        <w:rPr>
          <w:rFonts w:ascii="宋体" w:eastAsia="宋体" w:hAnsi="宋体" w:cs="宋体"/>
          <w:color w:val="000000"/>
          <w:kern w:val="0"/>
          <w:sz w:val="24"/>
          <w:szCs w:val="24"/>
        </w:rPr>
      </w:pPr>
      <w:r>
        <w:rPr>
          <w:rFonts w:ascii="宋体" w:eastAsia="宋体" w:hAnsi="宋体" w:cs="宋体"/>
          <w:color w:val="000000"/>
          <w:kern w:val="0"/>
          <w:sz w:val="24"/>
          <w:szCs w:val="24"/>
        </w:rPr>
        <w:lastRenderedPageBreak/>
        <w:t>2) 在本学科国际或国内核心以上期刊发表（含接收）至少3篇学术论文，其中至少1篇 JCR一区 SCI 论文 ；</w:t>
      </w:r>
    </w:p>
    <w:p w:rsidR="001043CE" w:rsidRDefault="00B65BF9">
      <w:pPr>
        <w:snapToGrid w:val="0"/>
        <w:spacing w:line="360" w:lineRule="auto"/>
        <w:ind w:firstLineChars="200" w:firstLine="480"/>
        <w:rPr>
          <w:rFonts w:ascii="宋体" w:eastAsia="宋体" w:hAnsi="宋体" w:cs="宋体"/>
          <w:color w:val="000000"/>
          <w:kern w:val="0"/>
          <w:sz w:val="24"/>
          <w:szCs w:val="24"/>
        </w:rPr>
      </w:pPr>
      <w:r>
        <w:rPr>
          <w:rFonts w:ascii="宋体" w:eastAsia="宋体" w:hAnsi="宋体" w:cs="宋体"/>
          <w:color w:val="000000"/>
          <w:kern w:val="0"/>
          <w:sz w:val="24"/>
          <w:szCs w:val="24"/>
        </w:rPr>
        <w:t>3) 在本学科国际期刊发表（含接收）2篇SCI期刊论文，其中含1篇JCR一区SCI论文；</w:t>
      </w:r>
    </w:p>
    <w:p w:rsidR="001043CE" w:rsidRDefault="00B65BF9">
      <w:pPr>
        <w:snapToGrid w:val="0"/>
        <w:spacing w:line="360" w:lineRule="auto"/>
        <w:ind w:firstLineChars="200" w:firstLine="480"/>
        <w:rPr>
          <w:rFonts w:ascii="宋体" w:eastAsia="宋体" w:hAnsi="宋体" w:cs="宋体"/>
          <w:color w:val="000000"/>
          <w:kern w:val="0"/>
          <w:sz w:val="24"/>
          <w:szCs w:val="24"/>
        </w:rPr>
      </w:pPr>
      <w:r>
        <w:rPr>
          <w:rFonts w:ascii="宋体" w:eastAsia="宋体" w:hAnsi="宋体" w:cs="宋体" w:hint="eastAsia"/>
          <w:color w:val="000000"/>
          <w:kern w:val="0"/>
          <w:sz w:val="24"/>
          <w:szCs w:val="24"/>
        </w:rPr>
        <w:t>以上要求论文第一作者为博士研究生，且第一署名单位为辽宁科技大学化学工程学院。导师作为通讯作者，其署名单位也应为辽宁科技大学化学工程学院。博士生为第一发明人或导师第一发明人、博士生为第二发明人授权发明专利一项可以替代一篇</w:t>
      </w:r>
      <w:r>
        <w:rPr>
          <w:rFonts w:ascii="宋体" w:eastAsia="宋体" w:hAnsi="宋体" w:cs="宋体"/>
          <w:color w:val="000000"/>
          <w:kern w:val="0"/>
          <w:sz w:val="24"/>
          <w:szCs w:val="24"/>
        </w:rPr>
        <w:t xml:space="preserve"> EI 收录论文（且最多顶替一篇） 。</w:t>
      </w:r>
    </w:p>
    <w:p w:rsidR="001043CE" w:rsidRDefault="00B65BF9">
      <w:pPr>
        <w:rPr>
          <w:b/>
          <w:bCs/>
          <w:color w:val="000000"/>
          <w:sz w:val="30"/>
          <w:szCs w:val="30"/>
          <w:shd w:val="clear" w:color="auto" w:fill="FFFFFF"/>
        </w:rPr>
      </w:pPr>
      <w:r>
        <w:rPr>
          <w:rFonts w:hint="eastAsia"/>
          <w:b/>
          <w:bCs/>
          <w:color w:val="000000"/>
          <w:sz w:val="28"/>
          <w:szCs w:val="28"/>
          <w:shd w:val="clear" w:color="auto" w:fill="FFFFFF"/>
        </w:rPr>
        <w:t xml:space="preserve">              </w:t>
      </w:r>
      <w:r>
        <w:rPr>
          <w:rFonts w:hint="eastAsia"/>
          <w:b/>
          <w:bCs/>
          <w:color w:val="000000"/>
          <w:sz w:val="30"/>
          <w:szCs w:val="30"/>
          <w:shd w:val="clear" w:color="auto" w:fill="FFFFFF"/>
        </w:rPr>
        <w:t>第三部分</w:t>
      </w:r>
      <w:r>
        <w:rPr>
          <w:rFonts w:ascii="仿宋_GB2312" w:eastAsia="仿宋_GB2312" w:hAnsi="Calibri" w:hint="eastAsia"/>
          <w:b/>
          <w:bCs/>
          <w:color w:val="000000"/>
          <w:sz w:val="30"/>
          <w:szCs w:val="30"/>
          <w:shd w:val="clear" w:color="auto" w:fill="FFFFFF"/>
        </w:rPr>
        <w:t>  </w:t>
      </w:r>
      <w:r>
        <w:rPr>
          <w:rFonts w:hint="eastAsia"/>
          <w:b/>
          <w:bCs/>
          <w:color w:val="000000"/>
          <w:sz w:val="30"/>
          <w:szCs w:val="30"/>
          <w:shd w:val="clear" w:color="auto" w:fill="FFFFFF"/>
        </w:rPr>
        <w:t>硕士学位授予标准</w:t>
      </w:r>
    </w:p>
    <w:p w:rsidR="001043CE" w:rsidRDefault="00B65BF9">
      <w:pPr>
        <w:rPr>
          <w:bCs/>
          <w:color w:val="000000"/>
          <w:sz w:val="28"/>
          <w:szCs w:val="28"/>
          <w:shd w:val="clear" w:color="auto" w:fill="FFFFFF"/>
        </w:rPr>
      </w:pPr>
      <w:r>
        <w:rPr>
          <w:rFonts w:hint="eastAsia"/>
          <w:bCs/>
          <w:color w:val="000000"/>
          <w:sz w:val="28"/>
          <w:szCs w:val="28"/>
          <w:shd w:val="clear" w:color="auto" w:fill="FFFFFF"/>
        </w:rPr>
        <w:t>一、获本学科硕士学位应掌握的基本知识</w:t>
      </w:r>
    </w:p>
    <w:p w:rsidR="001043CE" w:rsidRDefault="00B65BF9">
      <w:pPr>
        <w:snapToGrid w:val="0"/>
        <w:spacing w:line="360" w:lineRule="auto"/>
        <w:ind w:firstLineChars="200" w:firstLine="480"/>
        <w:rPr>
          <w:rFonts w:ascii="宋体" w:eastAsia="宋体" w:hAnsi="宋体" w:cs="宋体"/>
          <w:color w:val="000000"/>
          <w:kern w:val="0"/>
          <w:sz w:val="24"/>
          <w:szCs w:val="24"/>
        </w:rPr>
      </w:pPr>
      <w:r>
        <w:rPr>
          <w:rFonts w:ascii="宋体" w:eastAsia="宋体" w:hAnsi="宋体" w:cs="宋体" w:hint="eastAsia"/>
          <w:color w:val="000000"/>
          <w:kern w:val="0"/>
          <w:sz w:val="24"/>
          <w:szCs w:val="24"/>
        </w:rPr>
        <w:t>化学工程与技术学科的理学学科基础是：化学、物理学和数学。化学工程与技术学科的化学基础含物理化学、有机化学、无机化学、分析化学、生物化学等。本学科设有化学工程、化学工艺、应用化学、生物化工和工业催化5个二级学科。研究内容涉及煤转化基础及应用研究、有机功能材料的合成与应用研究、工业污染治理及资源化利用技术、环境友好催化剂的基础理论、制备与应用和生物制药及其剂型加工与应用。它们各有侧重，互有交叉，与工程热物理、化学、材料、生物等学科相互渗透。</w:t>
      </w:r>
    </w:p>
    <w:p w:rsidR="001043CE" w:rsidRDefault="00B65BF9">
      <w:pPr>
        <w:snapToGrid w:val="0"/>
        <w:spacing w:line="360" w:lineRule="auto"/>
        <w:ind w:firstLineChars="200" w:firstLine="480"/>
        <w:rPr>
          <w:rFonts w:ascii="宋体" w:eastAsia="宋体" w:hAnsi="宋体" w:cs="宋体"/>
          <w:color w:val="000000"/>
          <w:kern w:val="0"/>
          <w:sz w:val="24"/>
          <w:szCs w:val="24"/>
        </w:rPr>
      </w:pPr>
      <w:r>
        <w:rPr>
          <w:rFonts w:ascii="宋体" w:eastAsia="宋体" w:hAnsi="宋体" w:cs="宋体" w:hint="eastAsia"/>
          <w:color w:val="000000"/>
          <w:kern w:val="0"/>
          <w:sz w:val="24"/>
          <w:szCs w:val="24"/>
        </w:rPr>
        <w:t>本学科硕士研究生须掌握坚实的化学工程与技术基础理论、系统的专业知识和实验技能</w:t>
      </w:r>
      <w:r w:rsidR="00CD25FB">
        <w:rPr>
          <w:rFonts w:ascii="宋体" w:eastAsia="宋体" w:hAnsi="宋体" w:cs="宋体" w:hint="eastAsia"/>
          <w:color w:val="000000"/>
          <w:kern w:val="0"/>
          <w:sz w:val="24"/>
          <w:szCs w:val="24"/>
        </w:rPr>
        <w:t>，</w:t>
      </w:r>
      <w:r w:rsidR="00CD25FB" w:rsidRPr="00D549A6">
        <w:rPr>
          <w:rFonts w:ascii="宋体" w:eastAsia="宋体" w:hAnsi="宋体" w:cs="宋体" w:hint="eastAsia"/>
          <w:kern w:val="0"/>
          <w:sz w:val="24"/>
          <w:szCs w:val="24"/>
        </w:rPr>
        <w:t>注重解决生产实际或技术开发中的问题</w:t>
      </w:r>
      <w:r w:rsidRPr="00D549A6">
        <w:rPr>
          <w:rFonts w:ascii="宋体" w:eastAsia="宋体" w:hAnsi="宋体" w:cs="宋体" w:hint="eastAsia"/>
          <w:kern w:val="0"/>
          <w:sz w:val="24"/>
          <w:szCs w:val="24"/>
        </w:rPr>
        <w:t>。掌握</w:t>
      </w:r>
      <w:r>
        <w:rPr>
          <w:rFonts w:ascii="宋体" w:eastAsia="宋体" w:hAnsi="宋体" w:cs="宋体" w:hint="eastAsia"/>
          <w:color w:val="000000"/>
          <w:kern w:val="0"/>
          <w:sz w:val="24"/>
          <w:szCs w:val="24"/>
        </w:rPr>
        <w:t>本学科的现代实验技能和计算机技术，熟悉本学科及相关领域的研究现状和发展趋势，具备进行科学研究的能力。具备一定的学科综合知识，学科前沿知识和相关交叉学科的知识，能应用外语进行文献阅读，跟踪学科领域前沿最新知识，为学位论文的创造性奠定坚实的理论基础。</w:t>
      </w:r>
    </w:p>
    <w:p w:rsidR="001043CE" w:rsidRDefault="00B65BF9">
      <w:pPr>
        <w:snapToGrid w:val="0"/>
        <w:spacing w:line="360" w:lineRule="auto"/>
        <w:ind w:firstLineChars="200" w:firstLine="480"/>
        <w:rPr>
          <w:rFonts w:ascii="宋体" w:eastAsia="宋体" w:hAnsi="宋体" w:cs="宋体"/>
          <w:color w:val="000000"/>
          <w:kern w:val="0"/>
          <w:sz w:val="24"/>
          <w:szCs w:val="24"/>
        </w:rPr>
      </w:pPr>
      <w:r>
        <w:rPr>
          <w:rFonts w:ascii="宋体" w:eastAsia="宋体" w:hAnsi="宋体" w:cs="宋体" w:hint="eastAsia"/>
          <w:color w:val="000000"/>
          <w:kern w:val="0"/>
          <w:sz w:val="24"/>
          <w:szCs w:val="24"/>
        </w:rPr>
        <w:t>核心课程主要包括：高等分离工程、高等反应工程、</w:t>
      </w:r>
      <w:r>
        <w:rPr>
          <w:rFonts w:ascii="宋体" w:eastAsia="宋体" w:hAnsi="宋体" w:cs="宋体"/>
          <w:color w:val="000000"/>
          <w:kern w:val="0"/>
          <w:sz w:val="24"/>
          <w:szCs w:val="24"/>
        </w:rPr>
        <w:t>高等化工热力学</w:t>
      </w:r>
      <w:r>
        <w:rPr>
          <w:rFonts w:ascii="宋体" w:eastAsia="宋体" w:hAnsi="宋体" w:cs="宋体" w:hint="eastAsia"/>
          <w:color w:val="000000"/>
          <w:kern w:val="0"/>
          <w:sz w:val="24"/>
          <w:szCs w:val="24"/>
        </w:rPr>
        <w:t>、高等物理化学。</w:t>
      </w:r>
    </w:p>
    <w:p w:rsidR="001043CE" w:rsidRDefault="00B65BF9">
      <w:pPr>
        <w:widowControl/>
        <w:shd w:val="clear" w:color="auto" w:fill="FFFFFF"/>
        <w:spacing w:line="315" w:lineRule="atLeast"/>
        <w:rPr>
          <w:rFonts w:ascii="Calibri" w:eastAsia="宋体" w:hAnsi="Calibri" w:cs="宋体"/>
          <w:color w:val="000000"/>
          <w:kern w:val="0"/>
          <w:szCs w:val="21"/>
        </w:rPr>
      </w:pPr>
      <w:r>
        <w:rPr>
          <w:rFonts w:hint="eastAsia"/>
          <w:bCs/>
          <w:color w:val="000000"/>
          <w:sz w:val="28"/>
          <w:szCs w:val="28"/>
          <w:shd w:val="clear" w:color="auto" w:fill="FFFFFF"/>
        </w:rPr>
        <w:t>二、获本学科硕士学位应具备的基本素质</w:t>
      </w:r>
    </w:p>
    <w:p w:rsidR="001043CE" w:rsidRDefault="00B65BF9">
      <w:pPr>
        <w:widowControl/>
        <w:shd w:val="clear" w:color="auto" w:fill="FFFFFF"/>
        <w:snapToGrid w:val="0"/>
        <w:spacing w:line="360" w:lineRule="auto"/>
        <w:ind w:firstLine="482"/>
        <w:rPr>
          <w:rFonts w:ascii="宋体" w:eastAsia="宋体" w:hAnsi="宋体" w:cs="宋体"/>
          <w:color w:val="000000"/>
          <w:kern w:val="0"/>
          <w:sz w:val="24"/>
          <w:szCs w:val="24"/>
        </w:rPr>
      </w:pPr>
      <w:r>
        <w:rPr>
          <w:rFonts w:ascii="宋体" w:eastAsia="宋体" w:hAnsi="宋体" w:cs="宋体"/>
          <w:color w:val="000000"/>
          <w:kern w:val="0"/>
          <w:sz w:val="24"/>
          <w:szCs w:val="24"/>
        </w:rPr>
        <w:t>1．学术素养</w:t>
      </w:r>
    </w:p>
    <w:p w:rsidR="001043CE" w:rsidRDefault="00B65BF9">
      <w:pPr>
        <w:widowControl/>
        <w:shd w:val="clear" w:color="auto" w:fill="FFFFFF"/>
        <w:snapToGrid w:val="0"/>
        <w:spacing w:line="360" w:lineRule="auto"/>
        <w:ind w:firstLine="482"/>
        <w:rPr>
          <w:rFonts w:ascii="宋体" w:eastAsia="宋体" w:hAnsi="宋体" w:cs="宋体"/>
          <w:color w:val="000000"/>
          <w:kern w:val="0"/>
          <w:sz w:val="24"/>
          <w:szCs w:val="24"/>
        </w:rPr>
      </w:pPr>
      <w:r>
        <w:rPr>
          <w:rFonts w:ascii="宋体" w:eastAsia="宋体" w:hAnsi="宋体" w:cs="宋体" w:hint="eastAsia"/>
          <w:color w:val="000000"/>
          <w:kern w:val="0"/>
          <w:sz w:val="24"/>
          <w:szCs w:val="24"/>
        </w:rPr>
        <w:t>本学科的硕士学位研究生须适应科技进步和社会发展的需要，掌握坚实的化学工程与技术基础理论和系统的专业知识，掌握本学科的现代实验技能和计算机</w:t>
      </w:r>
      <w:r>
        <w:rPr>
          <w:rFonts w:ascii="宋体" w:eastAsia="宋体" w:hAnsi="宋体" w:cs="宋体" w:hint="eastAsia"/>
          <w:color w:val="000000"/>
          <w:kern w:val="0"/>
          <w:sz w:val="24"/>
          <w:szCs w:val="24"/>
        </w:rPr>
        <w:lastRenderedPageBreak/>
        <w:t>技术，熟悉本学科及相关领域的研究现状和发展趋势，具备进行科学研究的能力。较为熟练地掌握一门外国语，能阅读本专业的外文资料。了解本学科相关的知识产权、研究伦理等方面的知识。能胜任科研单位、工业生产部门的</w:t>
      </w:r>
      <w:r w:rsidR="00280ADE">
        <w:rPr>
          <w:rFonts w:ascii="宋体" w:eastAsia="宋体" w:hAnsi="宋体" w:cs="宋体" w:hint="eastAsia"/>
          <w:color w:val="000000"/>
          <w:kern w:val="0"/>
          <w:sz w:val="24"/>
          <w:szCs w:val="24"/>
        </w:rPr>
        <w:t>科研、</w:t>
      </w:r>
      <w:r>
        <w:rPr>
          <w:rFonts w:ascii="宋体" w:eastAsia="宋体" w:hAnsi="宋体" w:cs="宋体" w:hint="eastAsia"/>
          <w:color w:val="000000"/>
          <w:kern w:val="0"/>
          <w:sz w:val="24"/>
          <w:szCs w:val="24"/>
        </w:rPr>
        <w:t>生产与管理工作。</w:t>
      </w:r>
    </w:p>
    <w:p w:rsidR="001043CE" w:rsidRDefault="00B65BF9">
      <w:pPr>
        <w:widowControl/>
        <w:shd w:val="clear" w:color="auto" w:fill="FFFFFF"/>
        <w:snapToGrid w:val="0"/>
        <w:spacing w:line="360" w:lineRule="auto"/>
        <w:ind w:firstLine="482"/>
        <w:rPr>
          <w:rFonts w:ascii="宋体" w:eastAsia="宋体" w:hAnsi="宋体" w:cs="宋体"/>
          <w:color w:val="000000"/>
          <w:kern w:val="0"/>
          <w:sz w:val="24"/>
          <w:szCs w:val="24"/>
        </w:rPr>
      </w:pPr>
      <w:r>
        <w:rPr>
          <w:rFonts w:ascii="宋体" w:eastAsia="宋体" w:hAnsi="宋体" w:cs="宋体"/>
          <w:color w:val="000000"/>
          <w:kern w:val="0"/>
          <w:sz w:val="24"/>
          <w:szCs w:val="24"/>
        </w:rPr>
        <w:t>2．学术道德</w:t>
      </w:r>
    </w:p>
    <w:p w:rsidR="001043CE" w:rsidRDefault="00B65BF9">
      <w:pPr>
        <w:widowControl/>
        <w:shd w:val="clear" w:color="auto" w:fill="FFFFFF"/>
        <w:snapToGrid w:val="0"/>
        <w:spacing w:line="360" w:lineRule="auto"/>
        <w:ind w:firstLine="482"/>
        <w:rPr>
          <w:rFonts w:ascii="宋体" w:eastAsia="宋体" w:hAnsi="宋体" w:cs="宋体"/>
          <w:color w:val="000000"/>
          <w:kern w:val="0"/>
          <w:sz w:val="24"/>
          <w:szCs w:val="24"/>
        </w:rPr>
      </w:pPr>
      <w:r>
        <w:rPr>
          <w:rFonts w:ascii="宋体" w:eastAsia="宋体" w:hAnsi="宋体" w:cs="宋体" w:hint="eastAsia"/>
          <w:color w:val="000000"/>
          <w:kern w:val="0"/>
          <w:sz w:val="24"/>
          <w:szCs w:val="24"/>
        </w:rPr>
        <w:t>本学科培养德、智、体、劳全面发展的化学工程与技术方面的高级专门人才。要求硕士研究生具有正直诚信、恪守科学道德、献身科学研究的优良品德。在进行科学研究和参与学术活动过程中，应严格遵守国家法律法规和伦理规范，充分尊重他人劳动成果和知识产权，求真务实，诚实守信，严谨治学，洁身自律，正确对待学术名利，杜绝沽名钓誉、急功近利、粗制滥造、投机取巧等不正之风，拒绝不当得利，自觉抵制和坚决杜绝任何学术不端行为。</w:t>
      </w:r>
    </w:p>
    <w:p w:rsidR="001043CE" w:rsidRDefault="00B65BF9">
      <w:pPr>
        <w:widowControl/>
        <w:shd w:val="clear" w:color="auto" w:fill="FFFFFF"/>
        <w:spacing w:line="315" w:lineRule="atLeast"/>
        <w:rPr>
          <w:rFonts w:ascii="宋体" w:eastAsia="宋体" w:hAnsi="宋体" w:cs="宋体"/>
          <w:bCs/>
          <w:color w:val="000000"/>
          <w:kern w:val="0"/>
          <w:sz w:val="28"/>
          <w:szCs w:val="28"/>
        </w:rPr>
      </w:pPr>
      <w:r>
        <w:rPr>
          <w:rFonts w:hint="eastAsia"/>
          <w:bCs/>
          <w:color w:val="000000"/>
          <w:sz w:val="28"/>
          <w:szCs w:val="28"/>
          <w:shd w:val="clear" w:color="auto" w:fill="FFFFFF"/>
        </w:rPr>
        <w:t>三、获本学科硕士学位应具备的基本能力</w:t>
      </w:r>
    </w:p>
    <w:p w:rsidR="001043CE" w:rsidRDefault="00B65BF9">
      <w:pPr>
        <w:widowControl/>
        <w:shd w:val="clear" w:color="auto" w:fill="FFFFFF"/>
        <w:snapToGrid w:val="0"/>
        <w:spacing w:line="360" w:lineRule="auto"/>
        <w:ind w:firstLine="482"/>
        <w:rPr>
          <w:rFonts w:ascii="Calibri" w:eastAsia="宋体" w:hAnsi="Calibri" w:cs="宋体"/>
          <w:color w:val="000000"/>
          <w:kern w:val="0"/>
          <w:sz w:val="24"/>
          <w:szCs w:val="24"/>
        </w:rPr>
      </w:pPr>
      <w:r>
        <w:rPr>
          <w:rFonts w:ascii="Calibri" w:eastAsia="宋体" w:hAnsi="Calibri" w:cs="宋体"/>
          <w:color w:val="000000"/>
          <w:kern w:val="0"/>
          <w:sz w:val="24"/>
          <w:szCs w:val="24"/>
        </w:rPr>
        <w:t>1</w:t>
      </w:r>
      <w:r>
        <w:rPr>
          <w:rFonts w:ascii="Calibri" w:eastAsia="宋体" w:hAnsi="Calibri" w:cs="宋体" w:hint="eastAsia"/>
          <w:color w:val="000000"/>
          <w:kern w:val="0"/>
          <w:sz w:val="24"/>
          <w:szCs w:val="24"/>
        </w:rPr>
        <w:t>、</w:t>
      </w:r>
      <w:r>
        <w:rPr>
          <w:rFonts w:ascii="Calibri" w:eastAsia="宋体" w:hAnsi="Calibri" w:cs="宋体" w:hint="eastAsia"/>
          <w:color w:val="000000"/>
          <w:kern w:val="0"/>
          <w:sz w:val="24"/>
          <w:szCs w:val="24"/>
        </w:rPr>
        <w:t xml:space="preserve"> </w:t>
      </w:r>
      <w:r>
        <w:rPr>
          <w:rFonts w:ascii="Calibri" w:eastAsia="宋体" w:hAnsi="Calibri" w:cs="宋体"/>
          <w:color w:val="000000"/>
          <w:kern w:val="0"/>
          <w:sz w:val="24"/>
          <w:szCs w:val="24"/>
        </w:rPr>
        <w:t>获取知识的能力</w:t>
      </w:r>
      <w:r>
        <w:rPr>
          <w:rFonts w:ascii="Calibri" w:eastAsia="宋体" w:hAnsi="Calibri" w:cs="宋体" w:hint="eastAsia"/>
          <w:color w:val="000000"/>
          <w:kern w:val="0"/>
          <w:sz w:val="24"/>
          <w:szCs w:val="24"/>
        </w:rPr>
        <w:t>。通过各种学习方式获取知识的能力是硕士必须具备的。获取新的知识包括检索、阅读、分析、理解各种专著、论文、资料、专利及网络资源等。硕士生必须熟悉化学工程与技术领域中相关的文献资料，掌握其主要进展并进行综合分析，能够判断哪些问题已有研究，采用了什么方法，哪些问题还没有解决，有什么争论，从而指导自己的学习和论文工作，获得研究（设计）工作所需的背景知识。学会利用一切可获得的信息资源不断提高自己的知识水平和工作能力。</w:t>
      </w:r>
    </w:p>
    <w:p w:rsidR="001043CE" w:rsidRDefault="00B65BF9">
      <w:pPr>
        <w:widowControl/>
        <w:shd w:val="clear" w:color="auto" w:fill="FFFFFF"/>
        <w:snapToGrid w:val="0"/>
        <w:spacing w:line="360" w:lineRule="auto"/>
        <w:ind w:firstLine="482"/>
        <w:rPr>
          <w:rFonts w:ascii="Calibri" w:eastAsia="宋体" w:hAnsi="Calibri" w:cs="宋体"/>
          <w:color w:val="000000"/>
          <w:kern w:val="0"/>
          <w:sz w:val="24"/>
          <w:szCs w:val="24"/>
        </w:rPr>
      </w:pPr>
      <w:r>
        <w:rPr>
          <w:rFonts w:ascii="Calibri" w:eastAsia="宋体" w:hAnsi="Calibri" w:cs="宋体"/>
          <w:color w:val="000000"/>
          <w:kern w:val="0"/>
          <w:sz w:val="24"/>
          <w:szCs w:val="24"/>
        </w:rPr>
        <w:t>2</w:t>
      </w:r>
      <w:r>
        <w:rPr>
          <w:rFonts w:ascii="Calibri" w:eastAsia="宋体" w:hAnsi="Calibri" w:cs="宋体"/>
          <w:color w:val="000000"/>
          <w:kern w:val="0"/>
          <w:sz w:val="24"/>
          <w:szCs w:val="24"/>
        </w:rPr>
        <w:t>、学术鉴别能力。密切关注本领域的国内外研究状况、前沿动向，面对水平参差不齐的研究论著和莫衷一是的学术分歧，具备较强的学术甄别意识和判断能力，能在尊重学术伦理、学术规范和他人研究成果的基础上科学地进行取舍与融合，精要地吸收真正能推进</w:t>
      </w:r>
      <w:r>
        <w:rPr>
          <w:rFonts w:ascii="Calibri" w:eastAsia="宋体" w:hAnsi="Calibri" w:cs="宋体" w:hint="eastAsia"/>
          <w:color w:val="000000"/>
          <w:kern w:val="0"/>
          <w:sz w:val="24"/>
          <w:szCs w:val="24"/>
        </w:rPr>
        <w:t>化学工程与技术</w:t>
      </w:r>
      <w:r>
        <w:rPr>
          <w:rFonts w:ascii="Calibri" w:eastAsia="宋体" w:hAnsi="Calibri" w:cs="宋体"/>
          <w:color w:val="000000"/>
          <w:kern w:val="0"/>
          <w:sz w:val="24"/>
          <w:szCs w:val="24"/>
        </w:rPr>
        <w:t>发展的研究成果，从而增强学术研究素养，扩大研究视野，开展具备真正学术价值的科学研究工作。</w:t>
      </w:r>
    </w:p>
    <w:p w:rsidR="001043CE" w:rsidRDefault="00B65BF9">
      <w:pPr>
        <w:widowControl/>
        <w:shd w:val="clear" w:color="auto" w:fill="FFFFFF"/>
        <w:snapToGrid w:val="0"/>
        <w:spacing w:line="360" w:lineRule="auto"/>
        <w:ind w:firstLine="482"/>
        <w:rPr>
          <w:rFonts w:ascii="Calibri" w:eastAsia="宋体" w:hAnsi="Calibri" w:cs="宋体"/>
          <w:color w:val="000000"/>
          <w:kern w:val="0"/>
          <w:sz w:val="24"/>
          <w:szCs w:val="24"/>
        </w:rPr>
      </w:pPr>
      <w:r>
        <w:rPr>
          <w:rFonts w:ascii="Calibri" w:eastAsia="宋体" w:hAnsi="Calibri" w:cs="宋体" w:hint="eastAsia"/>
          <w:color w:val="000000"/>
          <w:kern w:val="0"/>
          <w:sz w:val="24"/>
          <w:szCs w:val="24"/>
        </w:rPr>
        <w:t>3</w:t>
      </w:r>
      <w:r>
        <w:rPr>
          <w:rFonts w:ascii="Calibri" w:eastAsia="宋体" w:hAnsi="Calibri" w:cs="宋体" w:hint="eastAsia"/>
          <w:color w:val="000000"/>
          <w:kern w:val="0"/>
          <w:sz w:val="24"/>
          <w:szCs w:val="24"/>
        </w:rPr>
        <w:t>、</w:t>
      </w:r>
      <w:r>
        <w:rPr>
          <w:rFonts w:ascii="Calibri" w:eastAsia="宋体" w:hAnsi="Calibri" w:cs="宋体"/>
          <w:color w:val="000000"/>
          <w:kern w:val="0"/>
          <w:sz w:val="24"/>
          <w:szCs w:val="24"/>
        </w:rPr>
        <w:t>科学研究能力</w:t>
      </w:r>
      <w:r>
        <w:rPr>
          <w:rFonts w:ascii="Calibri" w:eastAsia="宋体" w:hAnsi="Calibri" w:cs="宋体" w:hint="eastAsia"/>
          <w:color w:val="000000"/>
          <w:kern w:val="0"/>
          <w:sz w:val="24"/>
          <w:szCs w:val="24"/>
        </w:rPr>
        <w:t>。具有能从研究与开发实践中发现问题的能力，从而综合运用所学知识，能够在研制与开发过程中对所需解决的问题进行分析；能提出解决方案，开展合适的可重复的实验，并设计了恰当的对照实验和具有高的质量保证；对数据进行统计处理并对结果进行分析；解决本领域的学术研究与技术开发中的实际问题，具备进行本学科及相关领域科学研究的能力。</w:t>
      </w:r>
    </w:p>
    <w:p w:rsidR="001043CE" w:rsidRDefault="00B65BF9">
      <w:pPr>
        <w:widowControl/>
        <w:shd w:val="clear" w:color="auto" w:fill="FFFFFF"/>
        <w:snapToGrid w:val="0"/>
        <w:spacing w:line="360" w:lineRule="auto"/>
        <w:ind w:firstLine="482"/>
        <w:rPr>
          <w:rFonts w:ascii="Calibri" w:eastAsia="宋体" w:hAnsi="Calibri" w:cs="宋体"/>
          <w:color w:val="000000"/>
          <w:kern w:val="0"/>
          <w:sz w:val="24"/>
          <w:szCs w:val="24"/>
        </w:rPr>
      </w:pPr>
      <w:r>
        <w:rPr>
          <w:rFonts w:ascii="Calibri" w:eastAsia="宋体" w:hAnsi="Calibri" w:cs="宋体"/>
          <w:color w:val="000000"/>
          <w:kern w:val="0"/>
          <w:sz w:val="24"/>
          <w:szCs w:val="24"/>
        </w:rPr>
        <w:lastRenderedPageBreak/>
        <w:t>4</w:t>
      </w:r>
      <w:r>
        <w:rPr>
          <w:rFonts w:ascii="Calibri" w:eastAsia="宋体" w:hAnsi="Calibri" w:cs="宋体"/>
          <w:color w:val="000000"/>
          <w:kern w:val="0"/>
          <w:sz w:val="24"/>
          <w:szCs w:val="24"/>
        </w:rPr>
        <w:t>、实践能力。具备在所研究领域进行调研、考察的实践能力，较好地开展调查、考察、文献整理等实践活动。将理论与实践相结合，在开展学术研究或应用技术探索方面具有较强的能力。在学术研究方面能独立完成文献综述，设计研究技术路线，开展工程现场和实验室试验，真实、准确、严密地分析、总结试验研究结果，独立撰写学位论文、独立回答同行质疑和从事学术交流。同时，本领域硕士生还应当具备良好的协作精神和一定的组织能力。</w:t>
      </w:r>
    </w:p>
    <w:p w:rsidR="001043CE" w:rsidRDefault="00B65BF9">
      <w:pPr>
        <w:widowControl/>
        <w:shd w:val="clear" w:color="auto" w:fill="FFFFFF"/>
        <w:snapToGrid w:val="0"/>
        <w:spacing w:line="360" w:lineRule="auto"/>
        <w:ind w:firstLine="482"/>
        <w:rPr>
          <w:rFonts w:ascii="Calibri" w:eastAsia="宋体" w:hAnsi="Calibri" w:cs="宋体"/>
          <w:color w:val="000000"/>
          <w:kern w:val="0"/>
          <w:sz w:val="24"/>
          <w:szCs w:val="24"/>
        </w:rPr>
      </w:pPr>
      <w:r>
        <w:rPr>
          <w:rFonts w:ascii="Calibri" w:eastAsia="宋体" w:hAnsi="Calibri" w:cs="宋体"/>
          <w:color w:val="000000"/>
          <w:kern w:val="0"/>
          <w:sz w:val="24"/>
          <w:szCs w:val="24"/>
        </w:rPr>
        <w:t>5</w:t>
      </w:r>
      <w:r>
        <w:rPr>
          <w:rFonts w:ascii="Calibri" w:eastAsia="宋体" w:hAnsi="Calibri" w:cs="宋体"/>
          <w:color w:val="000000"/>
          <w:kern w:val="0"/>
          <w:sz w:val="24"/>
          <w:szCs w:val="24"/>
        </w:rPr>
        <w:t>、学术创新能力。全面了解和把握</w:t>
      </w:r>
      <w:r>
        <w:rPr>
          <w:rFonts w:ascii="Calibri" w:eastAsia="宋体" w:hAnsi="Calibri" w:cs="宋体" w:hint="eastAsia"/>
          <w:color w:val="000000"/>
          <w:kern w:val="0"/>
          <w:sz w:val="24"/>
          <w:szCs w:val="24"/>
        </w:rPr>
        <w:t>化学工程与技术学科</w:t>
      </w:r>
      <w:r>
        <w:rPr>
          <w:rFonts w:ascii="Calibri" w:eastAsia="宋体" w:hAnsi="Calibri" w:cs="宋体"/>
          <w:color w:val="000000"/>
          <w:kern w:val="0"/>
          <w:sz w:val="24"/>
          <w:szCs w:val="24"/>
        </w:rPr>
        <w:t>的现状与发展，从中发现</w:t>
      </w:r>
      <w:r>
        <w:rPr>
          <w:rFonts w:ascii="Calibri" w:eastAsia="宋体" w:hAnsi="Calibri" w:cs="宋体" w:hint="eastAsia"/>
          <w:color w:val="000000"/>
          <w:kern w:val="0"/>
          <w:sz w:val="24"/>
          <w:szCs w:val="24"/>
        </w:rPr>
        <w:t>具有科学性、创新性、</w:t>
      </w:r>
      <w:r>
        <w:rPr>
          <w:rFonts w:ascii="Calibri" w:eastAsia="宋体" w:hAnsi="Calibri" w:cs="宋体"/>
          <w:color w:val="000000"/>
          <w:kern w:val="0"/>
          <w:sz w:val="24"/>
          <w:szCs w:val="24"/>
        </w:rPr>
        <w:t>有研究价值的问题。在学术研究中要做到理论或技术上的创新。不断开拓新的研究思路，扩展新的研究视野，吸收新的研究方法，独立深入地进行创新性科学研究，在已有研究基础上有所深化、有所突破，并取得创新性成果。</w:t>
      </w:r>
    </w:p>
    <w:p w:rsidR="001043CE" w:rsidRDefault="00B65BF9">
      <w:pPr>
        <w:widowControl/>
        <w:shd w:val="clear" w:color="auto" w:fill="FFFFFF"/>
        <w:snapToGrid w:val="0"/>
        <w:spacing w:line="360" w:lineRule="auto"/>
        <w:ind w:firstLine="482"/>
        <w:rPr>
          <w:rFonts w:ascii="Calibri" w:eastAsia="宋体" w:hAnsi="Calibri" w:cs="宋体"/>
          <w:color w:val="000000"/>
          <w:kern w:val="0"/>
          <w:sz w:val="24"/>
          <w:szCs w:val="24"/>
        </w:rPr>
      </w:pPr>
      <w:r>
        <w:rPr>
          <w:rFonts w:ascii="Calibri" w:eastAsia="宋体" w:hAnsi="Calibri" w:cs="宋体"/>
          <w:color w:val="000000"/>
          <w:kern w:val="0"/>
          <w:sz w:val="24"/>
          <w:szCs w:val="24"/>
        </w:rPr>
        <w:t>6</w:t>
      </w:r>
      <w:r>
        <w:rPr>
          <w:rFonts w:ascii="Calibri" w:eastAsia="宋体" w:hAnsi="Calibri" w:cs="宋体"/>
          <w:color w:val="000000"/>
          <w:kern w:val="0"/>
          <w:sz w:val="24"/>
          <w:szCs w:val="24"/>
        </w:rPr>
        <w:t>、学术交流能力。学术交流是本</w:t>
      </w:r>
      <w:r>
        <w:rPr>
          <w:rFonts w:ascii="Calibri" w:eastAsia="宋体" w:hAnsi="Calibri" w:cs="宋体" w:hint="eastAsia"/>
          <w:color w:val="000000"/>
          <w:kern w:val="0"/>
          <w:sz w:val="24"/>
          <w:szCs w:val="24"/>
        </w:rPr>
        <w:t>学科</w:t>
      </w:r>
      <w:r>
        <w:rPr>
          <w:rFonts w:ascii="Calibri" w:eastAsia="宋体" w:hAnsi="Calibri" w:cs="宋体"/>
          <w:color w:val="000000"/>
          <w:kern w:val="0"/>
          <w:sz w:val="24"/>
          <w:szCs w:val="24"/>
        </w:rPr>
        <w:t>硕士生发现问题、学习研究思路、掌握学术前沿动态、获取学术支持的重要途径之一。本</w:t>
      </w:r>
      <w:r>
        <w:rPr>
          <w:rFonts w:ascii="Calibri" w:eastAsia="宋体" w:hAnsi="Calibri" w:cs="宋体" w:hint="eastAsia"/>
          <w:color w:val="000000"/>
          <w:kern w:val="0"/>
          <w:sz w:val="24"/>
          <w:szCs w:val="24"/>
        </w:rPr>
        <w:t>学科</w:t>
      </w:r>
      <w:r>
        <w:rPr>
          <w:rFonts w:ascii="Calibri" w:eastAsia="宋体" w:hAnsi="Calibri" w:cs="宋体"/>
          <w:color w:val="000000"/>
          <w:kern w:val="0"/>
          <w:sz w:val="24"/>
          <w:szCs w:val="24"/>
        </w:rPr>
        <w:t>硕士生应具备良好的学术表达和交流能力，善于表达学术思想、阐述研究思路和技术手段、展示自己的学术成果。学术思想的表达主要体现在运用特定的语言进行准确、清晰而富有层次的口头表达和文字表达。学术成果的展示主要体现于在学术期刊、学术研讨会、科研创新活动等平台中发布自己的学术成果和技术发明。学术活动是全日制硕士研究生的必修环节。营造浓厚的学术氛围是提高研究生创新能力的重要措施之一，鼓励研究生参加国内外本学科高水平学术会议</w:t>
      </w:r>
      <w:r>
        <w:rPr>
          <w:rFonts w:ascii="Calibri" w:eastAsia="宋体" w:hAnsi="Calibri" w:cs="宋体" w:hint="eastAsia"/>
          <w:color w:val="000000"/>
          <w:kern w:val="0"/>
          <w:sz w:val="24"/>
          <w:szCs w:val="24"/>
        </w:rPr>
        <w:t>，在校学习期间至少一次在校内外</w:t>
      </w:r>
      <w:r>
        <w:rPr>
          <w:rFonts w:ascii="Calibri" w:eastAsia="宋体" w:hAnsi="Calibri" w:cs="宋体"/>
          <w:color w:val="000000"/>
          <w:kern w:val="0"/>
          <w:sz w:val="24"/>
          <w:szCs w:val="24"/>
        </w:rPr>
        <w:t>本学科</w:t>
      </w:r>
      <w:r>
        <w:rPr>
          <w:rFonts w:ascii="Calibri" w:eastAsia="宋体" w:hAnsi="Calibri" w:cs="宋体" w:hint="eastAsia"/>
          <w:color w:val="000000"/>
          <w:kern w:val="0"/>
          <w:sz w:val="24"/>
          <w:szCs w:val="24"/>
        </w:rPr>
        <w:t>学术会议上做学术报告。</w:t>
      </w:r>
      <w:r>
        <w:rPr>
          <w:rFonts w:ascii="Calibri" w:eastAsia="宋体" w:hAnsi="Calibri" w:cs="宋体"/>
          <w:color w:val="000000"/>
          <w:kern w:val="0"/>
          <w:sz w:val="24"/>
          <w:szCs w:val="24"/>
        </w:rPr>
        <w:t>硕士研究生必须参加</w:t>
      </w:r>
      <w:r>
        <w:rPr>
          <w:rFonts w:ascii="Calibri" w:eastAsia="宋体" w:hAnsi="Calibri" w:cs="宋体"/>
          <w:color w:val="000000"/>
          <w:kern w:val="0"/>
          <w:sz w:val="24"/>
          <w:szCs w:val="24"/>
        </w:rPr>
        <w:t>5</w:t>
      </w:r>
      <w:r>
        <w:rPr>
          <w:rFonts w:ascii="Calibri" w:eastAsia="宋体" w:hAnsi="Calibri" w:cs="宋体"/>
          <w:color w:val="000000"/>
          <w:kern w:val="0"/>
          <w:sz w:val="24"/>
          <w:szCs w:val="24"/>
        </w:rPr>
        <w:t>次以上学术活动</w:t>
      </w:r>
      <w:r>
        <w:rPr>
          <w:rFonts w:ascii="Calibri" w:eastAsia="宋体" w:hAnsi="Calibri" w:cs="宋体" w:hint="eastAsia"/>
          <w:color w:val="000000"/>
          <w:kern w:val="0"/>
          <w:sz w:val="24"/>
          <w:szCs w:val="24"/>
        </w:rPr>
        <w:t>。</w:t>
      </w:r>
    </w:p>
    <w:p w:rsidR="001043CE" w:rsidRDefault="00B65BF9">
      <w:pPr>
        <w:widowControl/>
        <w:shd w:val="clear" w:color="auto" w:fill="FFFFFF"/>
        <w:snapToGrid w:val="0"/>
        <w:spacing w:line="360" w:lineRule="auto"/>
        <w:ind w:firstLine="482"/>
        <w:rPr>
          <w:rFonts w:ascii="Calibri" w:eastAsia="宋体" w:hAnsi="Calibri" w:cs="宋体"/>
          <w:color w:val="000000"/>
          <w:kern w:val="0"/>
          <w:szCs w:val="21"/>
        </w:rPr>
      </w:pPr>
      <w:r>
        <w:rPr>
          <w:rFonts w:ascii="Calibri" w:eastAsia="宋体" w:hAnsi="Calibri" w:cs="宋体"/>
          <w:color w:val="000000"/>
          <w:kern w:val="0"/>
          <w:sz w:val="24"/>
          <w:szCs w:val="24"/>
        </w:rPr>
        <w:t>7</w:t>
      </w:r>
      <w:r>
        <w:rPr>
          <w:rFonts w:ascii="Calibri" w:eastAsia="宋体" w:hAnsi="Calibri" w:cs="宋体"/>
          <w:color w:val="000000"/>
          <w:kern w:val="0"/>
          <w:sz w:val="24"/>
          <w:szCs w:val="24"/>
        </w:rPr>
        <w:t>、其他能力。除上述六个方面外，硕士生还应具有</w:t>
      </w:r>
      <w:r>
        <w:rPr>
          <w:rFonts w:ascii="Calibri" w:eastAsia="宋体" w:hAnsi="Calibri" w:cs="宋体" w:hint="eastAsia"/>
          <w:color w:val="000000"/>
          <w:kern w:val="0"/>
          <w:sz w:val="24"/>
          <w:szCs w:val="24"/>
        </w:rPr>
        <w:t>能够与他人合作共同解决研究或技术开发中所遇到的关键科学和技术问题，具有较好的团队合作精神，能做到及时同专家、老师及其它研究生讨论，积极发表自己观点，融会贯通，提高水平。</w:t>
      </w:r>
    </w:p>
    <w:p w:rsidR="001043CE" w:rsidRDefault="00B65BF9">
      <w:pPr>
        <w:widowControl/>
        <w:shd w:val="clear" w:color="auto" w:fill="FFFFFF"/>
        <w:spacing w:line="315" w:lineRule="atLeast"/>
        <w:rPr>
          <w:bCs/>
          <w:color w:val="000000"/>
          <w:sz w:val="28"/>
          <w:szCs w:val="28"/>
          <w:shd w:val="clear" w:color="auto" w:fill="FFFFFF"/>
        </w:rPr>
      </w:pPr>
      <w:r>
        <w:rPr>
          <w:rFonts w:hint="eastAsia"/>
          <w:bCs/>
          <w:color w:val="000000"/>
          <w:sz w:val="28"/>
          <w:szCs w:val="28"/>
          <w:shd w:val="clear" w:color="auto" w:fill="FFFFFF"/>
        </w:rPr>
        <w:t>四、学位论文基本要求</w:t>
      </w:r>
    </w:p>
    <w:p w:rsidR="001043CE" w:rsidRDefault="00B65BF9">
      <w:pPr>
        <w:snapToGrid w:val="0"/>
        <w:spacing w:line="360" w:lineRule="auto"/>
        <w:ind w:firstLineChars="200" w:firstLine="480"/>
        <w:rPr>
          <w:rFonts w:ascii="宋体" w:eastAsia="宋体" w:hAnsi="宋体" w:cs="宋体"/>
          <w:color w:val="000000"/>
          <w:kern w:val="0"/>
          <w:sz w:val="24"/>
          <w:szCs w:val="24"/>
        </w:rPr>
      </w:pPr>
      <w:r>
        <w:rPr>
          <w:rFonts w:ascii="宋体" w:eastAsia="宋体" w:hAnsi="宋体" w:cs="宋体" w:hint="eastAsia"/>
          <w:color w:val="000000"/>
          <w:kern w:val="0"/>
          <w:sz w:val="24"/>
          <w:szCs w:val="24"/>
        </w:rPr>
        <w:t>硕士学位论文是硕士生培养最重要的组成部分，是对硕士生进行科学研究或承担专门技术工作的全面训练，是培养硕士生创新能力、综合运用所学知识发现、分析和解决问题能力的主要环节。硕士学位论文应是一篇系统而完整的学术论文，应在化学工程与技术上做出创造性的研究成果，能够表明作者在本学科掌握了坚</w:t>
      </w:r>
      <w:r>
        <w:rPr>
          <w:rFonts w:ascii="宋体" w:eastAsia="宋体" w:hAnsi="宋体" w:cs="宋体" w:hint="eastAsia"/>
          <w:color w:val="000000"/>
          <w:kern w:val="0"/>
          <w:sz w:val="24"/>
          <w:szCs w:val="24"/>
        </w:rPr>
        <w:lastRenderedPageBreak/>
        <w:t>实的化学工程与技术基础理论、系统的专业知识和实验技能，具备进行化学工程与技术学科领域的科学研究能力。</w:t>
      </w:r>
    </w:p>
    <w:p w:rsidR="001043CE" w:rsidRDefault="00B65BF9">
      <w:pPr>
        <w:snapToGrid w:val="0"/>
        <w:spacing w:line="360" w:lineRule="auto"/>
        <w:ind w:firstLineChars="200" w:firstLine="480"/>
        <w:rPr>
          <w:rFonts w:ascii="宋体" w:eastAsia="宋体" w:hAnsi="宋体" w:cs="宋体"/>
          <w:color w:val="000000"/>
          <w:kern w:val="0"/>
          <w:sz w:val="24"/>
          <w:szCs w:val="24"/>
        </w:rPr>
      </w:pPr>
      <w:r>
        <w:rPr>
          <w:rFonts w:ascii="宋体" w:eastAsia="宋体" w:hAnsi="宋体" w:cs="宋体" w:hint="eastAsia"/>
          <w:color w:val="000000"/>
          <w:kern w:val="0"/>
          <w:sz w:val="24"/>
          <w:szCs w:val="24"/>
        </w:rPr>
        <w:t>学位论文所包括的主要环节有：</w:t>
      </w:r>
    </w:p>
    <w:p w:rsidR="001043CE" w:rsidRDefault="00B65BF9">
      <w:pPr>
        <w:snapToGrid w:val="0"/>
        <w:spacing w:line="360" w:lineRule="auto"/>
        <w:ind w:firstLineChars="200" w:firstLine="480"/>
        <w:rPr>
          <w:rFonts w:ascii="宋体" w:eastAsia="宋体" w:hAnsi="宋体" w:cs="宋体"/>
          <w:color w:val="000000"/>
          <w:kern w:val="0"/>
          <w:sz w:val="24"/>
          <w:szCs w:val="24"/>
        </w:rPr>
      </w:pPr>
      <w:r>
        <w:rPr>
          <w:rFonts w:ascii="宋体" w:eastAsia="宋体" w:hAnsi="宋体" w:cs="宋体"/>
          <w:color w:val="000000"/>
          <w:kern w:val="0"/>
          <w:sz w:val="24"/>
          <w:szCs w:val="24"/>
        </w:rPr>
        <w:t>1. 开题报告</w:t>
      </w:r>
    </w:p>
    <w:p w:rsidR="001043CE" w:rsidRDefault="00B65BF9">
      <w:pPr>
        <w:snapToGrid w:val="0"/>
        <w:spacing w:line="360" w:lineRule="auto"/>
        <w:ind w:firstLineChars="200" w:firstLine="480"/>
        <w:rPr>
          <w:rFonts w:ascii="宋体" w:eastAsia="宋体" w:hAnsi="宋体" w:cs="宋体"/>
          <w:color w:val="000000"/>
          <w:kern w:val="0"/>
          <w:sz w:val="24"/>
          <w:szCs w:val="24"/>
        </w:rPr>
      </w:pPr>
      <w:r>
        <w:rPr>
          <w:rFonts w:ascii="宋体" w:eastAsia="宋体" w:hAnsi="宋体" w:cs="宋体" w:hint="eastAsia"/>
          <w:color w:val="000000"/>
          <w:kern w:val="0"/>
          <w:sz w:val="24"/>
          <w:szCs w:val="24"/>
        </w:rPr>
        <w:t>硕士研究生学位论文选题要密切结合本学科发展或经济建设和社会发展的需要，在导师的指导下进行。论文选题报告应具有一定的学术意义，并对国家经济和社会发展具有一定实用价值。开题报告的主要内容包括学位论文选题的背景和意义、与学位论文选题相关的国内外最新成果和发展动态、学位论文的研究目标、研究内容、研究重点和难点、研究方法、技术路线、特色与创新点、预期成果和进度安排，并附上主要的参考文献。</w:t>
      </w:r>
    </w:p>
    <w:p w:rsidR="001043CE" w:rsidRDefault="00B65BF9">
      <w:pPr>
        <w:snapToGrid w:val="0"/>
        <w:spacing w:line="360" w:lineRule="auto"/>
        <w:ind w:firstLineChars="200" w:firstLine="480"/>
        <w:rPr>
          <w:rFonts w:ascii="宋体" w:eastAsia="宋体" w:hAnsi="宋体" w:cs="宋体"/>
          <w:color w:val="000000"/>
          <w:kern w:val="0"/>
          <w:sz w:val="24"/>
          <w:szCs w:val="24"/>
        </w:rPr>
      </w:pPr>
      <w:r>
        <w:rPr>
          <w:rFonts w:ascii="宋体" w:eastAsia="宋体" w:hAnsi="宋体" w:cs="宋体" w:hint="eastAsia"/>
          <w:color w:val="000000"/>
          <w:kern w:val="0"/>
          <w:sz w:val="24"/>
          <w:szCs w:val="24"/>
        </w:rPr>
        <w:t>硕士研究生开题工作由学院统一组织，各学位点具体实施，并在第三学期期初完成。</w:t>
      </w:r>
    </w:p>
    <w:p w:rsidR="001043CE" w:rsidRDefault="00B65BF9">
      <w:pPr>
        <w:snapToGrid w:val="0"/>
        <w:spacing w:line="360" w:lineRule="auto"/>
        <w:ind w:firstLineChars="200" w:firstLine="480"/>
        <w:rPr>
          <w:rFonts w:ascii="宋体" w:eastAsia="宋体" w:hAnsi="宋体" w:cs="宋体"/>
          <w:color w:val="000000"/>
          <w:kern w:val="0"/>
          <w:sz w:val="24"/>
          <w:szCs w:val="24"/>
        </w:rPr>
      </w:pPr>
      <w:r>
        <w:rPr>
          <w:rFonts w:ascii="宋体" w:eastAsia="宋体" w:hAnsi="宋体" w:cs="宋体"/>
          <w:color w:val="000000"/>
          <w:kern w:val="0"/>
          <w:sz w:val="24"/>
          <w:szCs w:val="24"/>
        </w:rPr>
        <w:t>2. 定期检查</w:t>
      </w:r>
    </w:p>
    <w:p w:rsidR="001043CE" w:rsidRDefault="00B65BF9">
      <w:pPr>
        <w:snapToGrid w:val="0"/>
        <w:spacing w:line="360" w:lineRule="auto"/>
        <w:ind w:firstLineChars="200" w:firstLine="480"/>
        <w:rPr>
          <w:rFonts w:ascii="宋体" w:eastAsia="宋体" w:hAnsi="宋体" w:cs="宋体"/>
          <w:color w:val="000000"/>
          <w:kern w:val="0"/>
          <w:sz w:val="24"/>
          <w:szCs w:val="24"/>
        </w:rPr>
      </w:pPr>
      <w:r>
        <w:rPr>
          <w:rFonts w:ascii="宋体" w:eastAsia="宋体" w:hAnsi="宋体" w:cs="宋体" w:hint="eastAsia"/>
          <w:color w:val="000000"/>
          <w:kern w:val="0"/>
          <w:sz w:val="24"/>
          <w:szCs w:val="24"/>
        </w:rPr>
        <w:t>定期检查由指导教师负责，研究生积极配合指导教师每月至少进行一次论文工作进展汇报或研讨工作。</w:t>
      </w:r>
    </w:p>
    <w:p w:rsidR="001043CE" w:rsidRDefault="00B65BF9">
      <w:pPr>
        <w:snapToGrid w:val="0"/>
        <w:spacing w:line="360" w:lineRule="auto"/>
        <w:ind w:firstLineChars="200" w:firstLine="480"/>
        <w:rPr>
          <w:rFonts w:ascii="宋体" w:eastAsia="宋体" w:hAnsi="宋体" w:cs="宋体"/>
          <w:color w:val="000000"/>
          <w:kern w:val="0"/>
          <w:sz w:val="24"/>
          <w:szCs w:val="24"/>
        </w:rPr>
      </w:pPr>
      <w:r>
        <w:rPr>
          <w:rFonts w:ascii="宋体" w:eastAsia="宋体" w:hAnsi="宋体" w:cs="宋体" w:hint="eastAsia"/>
          <w:color w:val="000000"/>
          <w:kern w:val="0"/>
          <w:sz w:val="24"/>
          <w:szCs w:val="24"/>
        </w:rPr>
        <w:t>3. 中期检查</w:t>
      </w:r>
    </w:p>
    <w:p w:rsidR="001043CE" w:rsidRDefault="00B65BF9">
      <w:pPr>
        <w:snapToGrid w:val="0"/>
        <w:spacing w:line="360" w:lineRule="auto"/>
        <w:ind w:firstLineChars="200" w:firstLine="480"/>
        <w:rPr>
          <w:rFonts w:ascii="宋体" w:eastAsia="宋体" w:hAnsi="宋体" w:cs="宋体"/>
          <w:color w:val="000000"/>
          <w:kern w:val="0"/>
          <w:sz w:val="24"/>
          <w:szCs w:val="24"/>
        </w:rPr>
      </w:pPr>
      <w:r>
        <w:rPr>
          <w:rFonts w:ascii="宋体" w:eastAsia="宋体" w:hAnsi="宋体" w:cs="宋体" w:hint="eastAsia"/>
          <w:color w:val="000000"/>
          <w:kern w:val="0"/>
          <w:sz w:val="24"/>
          <w:szCs w:val="24"/>
        </w:rPr>
        <w:t>中期检查由学院统一组织，聘期3-5名本学科领域具有高级专业技术职务人员组成评审小组，听取研究生的口头报告，并对研究生课题进展情况进行评议审查。各学位点具体实施，并在第四学期期末完成。</w:t>
      </w:r>
    </w:p>
    <w:p w:rsidR="001043CE" w:rsidRDefault="00B65BF9">
      <w:pPr>
        <w:snapToGrid w:val="0"/>
        <w:spacing w:line="360" w:lineRule="auto"/>
        <w:ind w:firstLineChars="200" w:firstLine="480"/>
        <w:rPr>
          <w:rFonts w:ascii="宋体" w:eastAsia="宋体" w:hAnsi="宋体" w:cs="宋体"/>
          <w:color w:val="000000"/>
          <w:kern w:val="0"/>
          <w:sz w:val="24"/>
          <w:szCs w:val="24"/>
        </w:rPr>
      </w:pPr>
      <w:r>
        <w:rPr>
          <w:rFonts w:ascii="宋体" w:eastAsia="宋体" w:hAnsi="宋体" w:cs="宋体" w:hint="eastAsia"/>
          <w:color w:val="000000"/>
          <w:kern w:val="0"/>
          <w:sz w:val="24"/>
          <w:szCs w:val="24"/>
        </w:rPr>
        <w:t>4</w:t>
      </w:r>
      <w:r>
        <w:rPr>
          <w:rFonts w:ascii="宋体" w:eastAsia="宋体" w:hAnsi="宋体" w:cs="宋体"/>
          <w:color w:val="000000"/>
          <w:kern w:val="0"/>
          <w:sz w:val="24"/>
          <w:szCs w:val="24"/>
        </w:rPr>
        <w:t>. 规范性要求</w:t>
      </w:r>
    </w:p>
    <w:p w:rsidR="001043CE" w:rsidRDefault="00B65BF9">
      <w:pPr>
        <w:snapToGrid w:val="0"/>
        <w:spacing w:line="360" w:lineRule="auto"/>
        <w:ind w:firstLineChars="200" w:firstLine="480"/>
        <w:rPr>
          <w:rFonts w:ascii="宋体" w:eastAsia="宋体" w:hAnsi="宋体" w:cs="宋体"/>
          <w:color w:val="000000"/>
          <w:kern w:val="0"/>
          <w:sz w:val="24"/>
          <w:szCs w:val="24"/>
        </w:rPr>
      </w:pPr>
      <w:r>
        <w:rPr>
          <w:rFonts w:ascii="宋体" w:eastAsia="宋体" w:hAnsi="宋体" w:cs="宋体" w:hint="eastAsia"/>
          <w:color w:val="000000"/>
          <w:kern w:val="0"/>
          <w:sz w:val="24"/>
          <w:szCs w:val="24"/>
        </w:rPr>
        <w:t>硕士研究生应在导师指导下独立完成硕士学位论文工作。硕士学位论文是硕士生科学研究工作的全面总结，是描述其研究成果、反映其研究水平的重要学术文献资料，是申请和授予硕士学位的基本依据。学位论文撰写是硕士生培养过程的基本训练之一，必须按照</w:t>
      </w:r>
      <w:r>
        <w:rPr>
          <w:rFonts w:ascii="宋体" w:eastAsia="宋体" w:hAnsi="宋体" w:cs="宋体"/>
          <w:color w:val="000000"/>
          <w:kern w:val="0"/>
          <w:sz w:val="24"/>
          <w:szCs w:val="24"/>
        </w:rPr>
        <w:t>《</w:t>
      </w:r>
      <w:r>
        <w:rPr>
          <w:rFonts w:ascii="宋体" w:eastAsia="宋体" w:hAnsi="宋体" w:cs="宋体" w:hint="eastAsia"/>
          <w:color w:val="000000"/>
          <w:kern w:val="0"/>
          <w:sz w:val="24"/>
          <w:szCs w:val="24"/>
        </w:rPr>
        <w:t>辽宁科技大学研究生学位论文写作规范》认真执行，具体要求按照辽宁科技大学大学的相关文件规定执行。学位论文要反映硕士研究生在本学科领域研究中达到的学术水平，表明本人较好的掌握了本学科的基础理论、专门知识和基本技能，具有从事本学科或相关学科科学研究或独立担负专门技术工作的能力。</w:t>
      </w:r>
    </w:p>
    <w:p w:rsidR="001043CE" w:rsidRDefault="00B65BF9">
      <w:pPr>
        <w:snapToGrid w:val="0"/>
        <w:spacing w:line="360" w:lineRule="auto"/>
        <w:ind w:firstLineChars="200" w:firstLine="480"/>
        <w:rPr>
          <w:rFonts w:ascii="宋体" w:eastAsia="宋体" w:hAnsi="宋体" w:cs="宋体"/>
          <w:color w:val="000000"/>
          <w:kern w:val="0"/>
          <w:sz w:val="24"/>
          <w:szCs w:val="24"/>
        </w:rPr>
      </w:pPr>
      <w:r>
        <w:rPr>
          <w:rFonts w:ascii="宋体" w:eastAsia="宋体" w:hAnsi="宋体" w:cs="宋体" w:hint="eastAsia"/>
          <w:color w:val="000000"/>
          <w:kern w:val="0"/>
          <w:sz w:val="24"/>
          <w:szCs w:val="24"/>
        </w:rPr>
        <w:t>5</w:t>
      </w:r>
      <w:r>
        <w:rPr>
          <w:rFonts w:ascii="宋体" w:eastAsia="宋体" w:hAnsi="宋体" w:cs="宋体"/>
          <w:color w:val="000000"/>
          <w:kern w:val="0"/>
          <w:sz w:val="24"/>
          <w:szCs w:val="24"/>
        </w:rPr>
        <w:t>．质量要求</w:t>
      </w:r>
    </w:p>
    <w:p w:rsidR="001043CE" w:rsidRDefault="00B65BF9">
      <w:pPr>
        <w:snapToGrid w:val="0"/>
        <w:spacing w:line="360" w:lineRule="auto"/>
        <w:ind w:firstLineChars="200" w:firstLine="480"/>
        <w:rPr>
          <w:rFonts w:ascii="宋体" w:eastAsia="宋体" w:hAnsi="宋体" w:cs="宋体"/>
          <w:color w:val="000000"/>
          <w:kern w:val="0"/>
          <w:sz w:val="24"/>
          <w:szCs w:val="24"/>
        </w:rPr>
      </w:pPr>
      <w:r>
        <w:rPr>
          <w:rFonts w:ascii="宋体" w:eastAsia="宋体" w:hAnsi="宋体" w:cs="宋体" w:hint="eastAsia"/>
          <w:color w:val="000000"/>
          <w:kern w:val="0"/>
          <w:sz w:val="24"/>
          <w:szCs w:val="24"/>
        </w:rPr>
        <w:t>学位论文质量评议是对其学位论文的论文选题、文献综述、基础理论与专业</w:t>
      </w:r>
      <w:r>
        <w:rPr>
          <w:rFonts w:ascii="宋体" w:eastAsia="宋体" w:hAnsi="宋体" w:cs="宋体" w:hint="eastAsia"/>
          <w:color w:val="000000"/>
          <w:kern w:val="0"/>
          <w:sz w:val="24"/>
          <w:szCs w:val="24"/>
        </w:rPr>
        <w:lastRenderedPageBreak/>
        <w:t>知识、科技成果与创新能力和写作能力与学风五大项进行综合评价。</w:t>
      </w:r>
    </w:p>
    <w:p w:rsidR="001043CE" w:rsidRDefault="00B65BF9">
      <w:pPr>
        <w:snapToGrid w:val="0"/>
        <w:spacing w:line="360" w:lineRule="auto"/>
        <w:ind w:firstLineChars="200" w:firstLine="480"/>
        <w:rPr>
          <w:rFonts w:ascii="宋体" w:eastAsia="宋体" w:hAnsi="宋体" w:cs="宋体"/>
          <w:color w:val="000000"/>
          <w:kern w:val="0"/>
          <w:sz w:val="24"/>
          <w:szCs w:val="24"/>
        </w:rPr>
      </w:pPr>
      <w:r>
        <w:rPr>
          <w:rFonts w:ascii="宋体" w:eastAsia="宋体" w:hAnsi="宋体" w:cs="宋体" w:hint="eastAsia"/>
          <w:color w:val="000000"/>
          <w:kern w:val="0"/>
          <w:sz w:val="24"/>
          <w:szCs w:val="24"/>
        </w:rPr>
        <w:t>学位论文中的科学论点要选题新颖、概念清楚、论据充分；对所选用的研究方法要有科学依据，理论推导正确，计算结果无误，实验数据真实可靠，分析严谨；对结论应作理论上的阐述，引用他人的材料要引证原著。论文应有创新性成果，要求表达简练、通顺，条理清楚，层次分明、逻辑性强、图表规范。能体现硕士生坚实的理论基础、较强的独立工作能力和优良的学风。</w:t>
      </w:r>
    </w:p>
    <w:p w:rsidR="001043CE" w:rsidRDefault="00B65BF9">
      <w:pPr>
        <w:snapToGrid w:val="0"/>
        <w:spacing w:line="360" w:lineRule="auto"/>
        <w:ind w:firstLineChars="200" w:firstLine="480"/>
        <w:rPr>
          <w:rFonts w:ascii="宋体" w:eastAsia="宋体" w:hAnsi="宋体" w:cs="宋体"/>
          <w:color w:val="000000"/>
          <w:kern w:val="0"/>
          <w:sz w:val="24"/>
          <w:szCs w:val="24"/>
        </w:rPr>
      </w:pPr>
      <w:r>
        <w:rPr>
          <w:rFonts w:ascii="宋体" w:eastAsia="宋体" w:hAnsi="宋体" w:cs="宋体" w:hint="eastAsia"/>
          <w:color w:val="000000"/>
          <w:kern w:val="0"/>
          <w:sz w:val="24"/>
          <w:szCs w:val="24"/>
        </w:rPr>
        <w:t>6</w:t>
      </w:r>
      <w:r>
        <w:rPr>
          <w:rFonts w:ascii="宋体" w:eastAsia="宋体" w:hAnsi="宋体" w:cs="宋体"/>
          <w:color w:val="000000"/>
          <w:kern w:val="0"/>
          <w:sz w:val="24"/>
          <w:szCs w:val="24"/>
        </w:rPr>
        <w:t>. 学位论文答辩环节和要求</w:t>
      </w:r>
    </w:p>
    <w:p w:rsidR="001043CE" w:rsidRDefault="00B65BF9">
      <w:pPr>
        <w:snapToGrid w:val="0"/>
        <w:spacing w:line="360" w:lineRule="auto"/>
        <w:ind w:firstLineChars="200" w:firstLine="480"/>
        <w:rPr>
          <w:rFonts w:ascii="宋体" w:eastAsia="宋体" w:hAnsi="宋体" w:cs="宋体"/>
          <w:color w:val="000000"/>
          <w:kern w:val="0"/>
          <w:sz w:val="24"/>
          <w:szCs w:val="24"/>
        </w:rPr>
      </w:pPr>
      <w:r>
        <w:rPr>
          <w:rFonts w:ascii="宋体" w:eastAsia="宋体" w:hAnsi="宋体" w:cs="宋体" w:hint="eastAsia"/>
          <w:color w:val="000000"/>
          <w:kern w:val="0"/>
          <w:sz w:val="24"/>
          <w:szCs w:val="24"/>
        </w:rPr>
        <w:t>硕士生</w:t>
      </w:r>
      <w:r w:rsidR="006F3C61" w:rsidRPr="00B65BF9">
        <w:rPr>
          <w:rFonts w:ascii="宋体" w:eastAsia="宋体" w:hAnsi="宋体" w:cs="宋体" w:hint="eastAsia"/>
          <w:kern w:val="0"/>
          <w:sz w:val="24"/>
          <w:szCs w:val="24"/>
        </w:rPr>
        <w:t>至少</w:t>
      </w:r>
      <w:r>
        <w:rPr>
          <w:rFonts w:ascii="宋体" w:eastAsia="宋体" w:hAnsi="宋体" w:cs="宋体" w:hint="eastAsia"/>
          <w:color w:val="000000"/>
          <w:kern w:val="0"/>
          <w:sz w:val="24"/>
          <w:szCs w:val="24"/>
        </w:rPr>
        <w:t>要用</w:t>
      </w:r>
      <w:r>
        <w:rPr>
          <w:rFonts w:ascii="宋体" w:eastAsia="宋体" w:hAnsi="宋体" w:cs="宋体"/>
          <w:color w:val="000000"/>
          <w:kern w:val="0"/>
          <w:sz w:val="24"/>
          <w:szCs w:val="24"/>
        </w:rPr>
        <w:t>1年的时间完成学位论文。硕士生的学位论文应按学校要求用中文撰写，</w:t>
      </w:r>
      <w:r>
        <w:rPr>
          <w:rFonts w:ascii="宋体" w:eastAsia="宋体" w:hAnsi="宋体" w:cs="宋体" w:hint="eastAsia"/>
          <w:color w:val="000000"/>
          <w:kern w:val="0"/>
          <w:sz w:val="24"/>
          <w:szCs w:val="24"/>
        </w:rPr>
        <w:t>在导师的指导下由研究生本人独立完成。学位论文应表明研究生已达到培养目标的要求。论文答辩一般应在硕士研究生入学后的第六学期期末或第七学期起初进行。</w:t>
      </w:r>
    </w:p>
    <w:p w:rsidR="001043CE" w:rsidRDefault="00B65BF9">
      <w:pPr>
        <w:snapToGrid w:val="0"/>
        <w:spacing w:line="360" w:lineRule="auto"/>
        <w:ind w:firstLineChars="200" w:firstLine="480"/>
        <w:rPr>
          <w:rFonts w:ascii="宋体" w:eastAsia="宋体" w:hAnsi="宋体" w:cs="宋体"/>
          <w:color w:val="000000"/>
          <w:kern w:val="0"/>
          <w:sz w:val="24"/>
          <w:szCs w:val="24"/>
        </w:rPr>
      </w:pPr>
      <w:r>
        <w:rPr>
          <w:rFonts w:ascii="宋体" w:eastAsia="宋体" w:hAnsi="宋体" w:cs="宋体" w:hint="eastAsia"/>
          <w:color w:val="000000"/>
          <w:kern w:val="0"/>
          <w:sz w:val="24"/>
          <w:szCs w:val="24"/>
        </w:rPr>
        <w:t>有关硕士学位论文和答辩具体要求按照《辽宁科技大学硕士学位授予工作实施细则》和学院的有关规定执行。</w:t>
      </w:r>
    </w:p>
    <w:p w:rsidR="001043CE" w:rsidRDefault="00B65BF9">
      <w:pPr>
        <w:snapToGrid w:val="0"/>
        <w:spacing w:line="360" w:lineRule="auto"/>
        <w:ind w:firstLineChars="200" w:firstLine="480"/>
        <w:rPr>
          <w:rFonts w:ascii="宋体" w:eastAsia="宋体" w:hAnsi="宋体" w:cs="宋体"/>
          <w:color w:val="000000"/>
          <w:kern w:val="0"/>
          <w:sz w:val="24"/>
          <w:szCs w:val="24"/>
        </w:rPr>
      </w:pPr>
      <w:r>
        <w:rPr>
          <w:rFonts w:ascii="宋体" w:eastAsia="宋体" w:hAnsi="宋体" w:cs="宋体" w:hint="eastAsia"/>
          <w:color w:val="000000"/>
          <w:kern w:val="0"/>
          <w:sz w:val="24"/>
          <w:szCs w:val="24"/>
        </w:rPr>
        <w:t>7</w:t>
      </w:r>
      <w:r>
        <w:rPr>
          <w:rFonts w:ascii="宋体" w:eastAsia="宋体" w:hAnsi="宋体" w:cs="宋体"/>
          <w:color w:val="000000"/>
          <w:kern w:val="0"/>
          <w:sz w:val="24"/>
          <w:szCs w:val="24"/>
        </w:rPr>
        <w:t>. 论文成果要求</w:t>
      </w:r>
    </w:p>
    <w:p w:rsidR="001043CE" w:rsidRDefault="00B65BF9">
      <w:pPr>
        <w:snapToGrid w:val="0"/>
        <w:spacing w:line="360" w:lineRule="auto"/>
        <w:ind w:firstLineChars="200" w:firstLine="480"/>
        <w:rPr>
          <w:rFonts w:ascii="宋体" w:eastAsia="宋体" w:hAnsi="宋体" w:cs="宋体"/>
          <w:color w:val="000000"/>
          <w:kern w:val="0"/>
          <w:sz w:val="24"/>
          <w:szCs w:val="24"/>
        </w:rPr>
      </w:pPr>
      <w:r>
        <w:rPr>
          <w:rFonts w:ascii="宋体" w:eastAsia="宋体" w:hAnsi="宋体" w:cs="宋体" w:hint="eastAsia"/>
          <w:color w:val="000000"/>
          <w:kern w:val="0"/>
          <w:sz w:val="24"/>
          <w:szCs w:val="24"/>
        </w:rPr>
        <w:t>硕士生在读期间，发表论文依照本学科特点及建设的要求和规定执行。</w:t>
      </w:r>
    </w:p>
    <w:p w:rsidR="001043CE" w:rsidRDefault="00B65BF9">
      <w:pPr>
        <w:rPr>
          <w:b/>
          <w:bCs/>
          <w:color w:val="000000"/>
          <w:sz w:val="30"/>
          <w:szCs w:val="30"/>
          <w:shd w:val="clear" w:color="auto" w:fill="FFFFFF"/>
        </w:rPr>
      </w:pPr>
      <w:r>
        <w:rPr>
          <w:rFonts w:hint="eastAsia"/>
          <w:b/>
          <w:bCs/>
          <w:color w:val="000000"/>
          <w:sz w:val="28"/>
          <w:szCs w:val="28"/>
          <w:shd w:val="clear" w:color="auto" w:fill="FFFFFF"/>
        </w:rPr>
        <w:t xml:space="preserve">              </w:t>
      </w:r>
      <w:r>
        <w:rPr>
          <w:rFonts w:hint="eastAsia"/>
          <w:b/>
          <w:bCs/>
          <w:color w:val="000000"/>
          <w:sz w:val="30"/>
          <w:szCs w:val="30"/>
          <w:shd w:val="clear" w:color="auto" w:fill="FFFFFF"/>
        </w:rPr>
        <w:t>第四部分</w:t>
      </w:r>
      <w:r>
        <w:rPr>
          <w:rFonts w:ascii="仿宋_GB2312" w:eastAsia="仿宋_GB2312" w:hAnsi="Calibri" w:hint="eastAsia"/>
          <w:b/>
          <w:bCs/>
          <w:color w:val="000000"/>
          <w:sz w:val="30"/>
          <w:szCs w:val="30"/>
          <w:shd w:val="clear" w:color="auto" w:fill="FFFFFF"/>
        </w:rPr>
        <w:t>  </w:t>
      </w:r>
      <w:r>
        <w:rPr>
          <w:rFonts w:ascii="仿宋_GB2312" w:eastAsia="仿宋_GB2312" w:hAnsi="Calibri" w:hint="eastAsia"/>
          <w:b/>
          <w:bCs/>
          <w:color w:val="000000"/>
          <w:sz w:val="30"/>
          <w:szCs w:val="30"/>
          <w:shd w:val="clear" w:color="auto" w:fill="FFFFFF"/>
        </w:rPr>
        <w:t xml:space="preserve">   </w:t>
      </w:r>
      <w:r>
        <w:rPr>
          <w:rFonts w:hint="eastAsia"/>
          <w:b/>
          <w:bCs/>
          <w:color w:val="000000"/>
          <w:sz w:val="30"/>
          <w:szCs w:val="30"/>
          <w:shd w:val="clear" w:color="auto" w:fill="FFFFFF"/>
        </w:rPr>
        <w:t>编写成员</w:t>
      </w:r>
    </w:p>
    <w:p w:rsidR="001043CE" w:rsidRDefault="00B65BF9">
      <w:pPr>
        <w:rPr>
          <w:b/>
          <w:bCs/>
          <w:color w:val="000000"/>
          <w:sz w:val="24"/>
          <w:szCs w:val="24"/>
          <w:shd w:val="clear" w:color="auto" w:fill="FFFFFF"/>
        </w:rPr>
      </w:pPr>
      <w:r>
        <w:rPr>
          <w:rFonts w:hint="eastAsia"/>
          <w:b/>
          <w:bCs/>
          <w:color w:val="000000"/>
          <w:sz w:val="24"/>
          <w:szCs w:val="24"/>
          <w:shd w:val="clear" w:color="auto" w:fill="FFFFFF"/>
        </w:rPr>
        <w:t>李先春、安百钢、胡知之、王绍艳、白金锋</w:t>
      </w:r>
    </w:p>
    <w:sectPr w:rsidR="001043CE" w:rsidSect="001043C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F65D9" w:rsidRDefault="00AF65D9" w:rsidP="00802D4F">
      <w:r>
        <w:separator/>
      </w:r>
    </w:p>
  </w:endnote>
  <w:endnote w:type="continuationSeparator" w:id="1">
    <w:p w:rsidR="00AF65D9" w:rsidRDefault="00AF65D9" w:rsidP="00802D4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altName w:val="仿宋"/>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F65D9" w:rsidRDefault="00AF65D9" w:rsidP="00802D4F">
      <w:r>
        <w:separator/>
      </w:r>
    </w:p>
  </w:footnote>
  <w:footnote w:type="continuationSeparator" w:id="1">
    <w:p w:rsidR="00AF65D9" w:rsidRDefault="00AF65D9" w:rsidP="00802D4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A51307"/>
    <w:multiLevelType w:val="multilevel"/>
    <w:tmpl w:val="3DA51307"/>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4FD0223F"/>
    <w:multiLevelType w:val="multilevel"/>
    <w:tmpl w:val="E2162A0E"/>
    <w:lvl w:ilvl="0">
      <w:start w:val="1"/>
      <w:numFmt w:val="decimal"/>
      <w:lvlText w:val="%1."/>
      <w:lvlJc w:val="left"/>
      <w:pPr>
        <w:ind w:left="420" w:hanging="420"/>
      </w:pPr>
      <w:rPr>
        <w:b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574F9"/>
    <w:rsid w:val="000001F2"/>
    <w:rsid w:val="0000083C"/>
    <w:rsid w:val="00000C8C"/>
    <w:rsid w:val="00001381"/>
    <w:rsid w:val="00001B31"/>
    <w:rsid w:val="000023DA"/>
    <w:rsid w:val="00003AB0"/>
    <w:rsid w:val="00004F2C"/>
    <w:rsid w:val="00004FBC"/>
    <w:rsid w:val="000050DA"/>
    <w:rsid w:val="00005661"/>
    <w:rsid w:val="00006B34"/>
    <w:rsid w:val="00006F47"/>
    <w:rsid w:val="0000752B"/>
    <w:rsid w:val="00007AA5"/>
    <w:rsid w:val="00010CE5"/>
    <w:rsid w:val="00011954"/>
    <w:rsid w:val="00011D3D"/>
    <w:rsid w:val="000120F5"/>
    <w:rsid w:val="00012A38"/>
    <w:rsid w:val="00012C35"/>
    <w:rsid w:val="00013566"/>
    <w:rsid w:val="00013A99"/>
    <w:rsid w:val="00013CB9"/>
    <w:rsid w:val="00013FC0"/>
    <w:rsid w:val="00014FEC"/>
    <w:rsid w:val="00015867"/>
    <w:rsid w:val="00015D5E"/>
    <w:rsid w:val="00016A8E"/>
    <w:rsid w:val="00016C21"/>
    <w:rsid w:val="0001791C"/>
    <w:rsid w:val="000200BD"/>
    <w:rsid w:val="00020688"/>
    <w:rsid w:val="0002188E"/>
    <w:rsid w:val="00021B1D"/>
    <w:rsid w:val="00022D61"/>
    <w:rsid w:val="000233CB"/>
    <w:rsid w:val="00024073"/>
    <w:rsid w:val="00024EEA"/>
    <w:rsid w:val="00025BDF"/>
    <w:rsid w:val="00026375"/>
    <w:rsid w:val="000278AB"/>
    <w:rsid w:val="00027A8F"/>
    <w:rsid w:val="00027D05"/>
    <w:rsid w:val="00027F69"/>
    <w:rsid w:val="0003096B"/>
    <w:rsid w:val="00030D84"/>
    <w:rsid w:val="00030FFF"/>
    <w:rsid w:val="000315F0"/>
    <w:rsid w:val="00031EE5"/>
    <w:rsid w:val="00032998"/>
    <w:rsid w:val="00033648"/>
    <w:rsid w:val="00033CD7"/>
    <w:rsid w:val="00033E4C"/>
    <w:rsid w:val="000351F6"/>
    <w:rsid w:val="00035233"/>
    <w:rsid w:val="00035334"/>
    <w:rsid w:val="00035E24"/>
    <w:rsid w:val="0003617C"/>
    <w:rsid w:val="00036DD5"/>
    <w:rsid w:val="00037948"/>
    <w:rsid w:val="0004024A"/>
    <w:rsid w:val="00040CBE"/>
    <w:rsid w:val="00040E73"/>
    <w:rsid w:val="00042567"/>
    <w:rsid w:val="000425A9"/>
    <w:rsid w:val="00042E50"/>
    <w:rsid w:val="0004445C"/>
    <w:rsid w:val="00044773"/>
    <w:rsid w:val="000447E7"/>
    <w:rsid w:val="00045A79"/>
    <w:rsid w:val="00046F7A"/>
    <w:rsid w:val="0004745B"/>
    <w:rsid w:val="000478C8"/>
    <w:rsid w:val="00047DE4"/>
    <w:rsid w:val="00047F1E"/>
    <w:rsid w:val="000513CE"/>
    <w:rsid w:val="00051821"/>
    <w:rsid w:val="0005182B"/>
    <w:rsid w:val="000525B1"/>
    <w:rsid w:val="00052A34"/>
    <w:rsid w:val="00052DDD"/>
    <w:rsid w:val="00052E68"/>
    <w:rsid w:val="0005426E"/>
    <w:rsid w:val="000548B2"/>
    <w:rsid w:val="0005505B"/>
    <w:rsid w:val="0005516B"/>
    <w:rsid w:val="00055DDC"/>
    <w:rsid w:val="00056617"/>
    <w:rsid w:val="0005673F"/>
    <w:rsid w:val="000574DE"/>
    <w:rsid w:val="00060B91"/>
    <w:rsid w:val="00061226"/>
    <w:rsid w:val="000623F5"/>
    <w:rsid w:val="0006295F"/>
    <w:rsid w:val="00062AF2"/>
    <w:rsid w:val="00062D87"/>
    <w:rsid w:val="0006388C"/>
    <w:rsid w:val="0006480A"/>
    <w:rsid w:val="000648A3"/>
    <w:rsid w:val="00064E5A"/>
    <w:rsid w:val="00064ED8"/>
    <w:rsid w:val="000655AF"/>
    <w:rsid w:val="00067542"/>
    <w:rsid w:val="00070357"/>
    <w:rsid w:val="00072989"/>
    <w:rsid w:val="0007356B"/>
    <w:rsid w:val="0007734A"/>
    <w:rsid w:val="000803BC"/>
    <w:rsid w:val="00081C94"/>
    <w:rsid w:val="0008398A"/>
    <w:rsid w:val="00084667"/>
    <w:rsid w:val="00084C2C"/>
    <w:rsid w:val="000854A6"/>
    <w:rsid w:val="000862AA"/>
    <w:rsid w:val="0008680F"/>
    <w:rsid w:val="00086CFB"/>
    <w:rsid w:val="0008736D"/>
    <w:rsid w:val="00087487"/>
    <w:rsid w:val="00087B3D"/>
    <w:rsid w:val="00087DD9"/>
    <w:rsid w:val="0009043B"/>
    <w:rsid w:val="000904BF"/>
    <w:rsid w:val="000919E9"/>
    <w:rsid w:val="00092AE3"/>
    <w:rsid w:val="00092B30"/>
    <w:rsid w:val="000934BA"/>
    <w:rsid w:val="0009395F"/>
    <w:rsid w:val="0009646E"/>
    <w:rsid w:val="000966DE"/>
    <w:rsid w:val="000976B0"/>
    <w:rsid w:val="00097A57"/>
    <w:rsid w:val="000A15DA"/>
    <w:rsid w:val="000A1A9A"/>
    <w:rsid w:val="000A2A69"/>
    <w:rsid w:val="000A3818"/>
    <w:rsid w:val="000A445A"/>
    <w:rsid w:val="000A6C21"/>
    <w:rsid w:val="000B0650"/>
    <w:rsid w:val="000B239F"/>
    <w:rsid w:val="000B2748"/>
    <w:rsid w:val="000B2C15"/>
    <w:rsid w:val="000B33BA"/>
    <w:rsid w:val="000B3EC2"/>
    <w:rsid w:val="000B434E"/>
    <w:rsid w:val="000B4747"/>
    <w:rsid w:val="000B4B1E"/>
    <w:rsid w:val="000B4BEE"/>
    <w:rsid w:val="000B65C1"/>
    <w:rsid w:val="000B69E8"/>
    <w:rsid w:val="000B6A38"/>
    <w:rsid w:val="000B6E07"/>
    <w:rsid w:val="000B73D2"/>
    <w:rsid w:val="000B7BF5"/>
    <w:rsid w:val="000C09C7"/>
    <w:rsid w:val="000C1121"/>
    <w:rsid w:val="000C164C"/>
    <w:rsid w:val="000C166B"/>
    <w:rsid w:val="000C2BEA"/>
    <w:rsid w:val="000C3BFE"/>
    <w:rsid w:val="000C5DA1"/>
    <w:rsid w:val="000C65C2"/>
    <w:rsid w:val="000C712A"/>
    <w:rsid w:val="000C7305"/>
    <w:rsid w:val="000D1118"/>
    <w:rsid w:val="000D11CA"/>
    <w:rsid w:val="000D1488"/>
    <w:rsid w:val="000D1C32"/>
    <w:rsid w:val="000D1C72"/>
    <w:rsid w:val="000D1DA0"/>
    <w:rsid w:val="000D21B8"/>
    <w:rsid w:val="000D3A55"/>
    <w:rsid w:val="000D438B"/>
    <w:rsid w:val="000D5BFA"/>
    <w:rsid w:val="000D60AD"/>
    <w:rsid w:val="000D6F2C"/>
    <w:rsid w:val="000D716C"/>
    <w:rsid w:val="000D7549"/>
    <w:rsid w:val="000D766F"/>
    <w:rsid w:val="000D7983"/>
    <w:rsid w:val="000E11F7"/>
    <w:rsid w:val="000E152E"/>
    <w:rsid w:val="000E24F0"/>
    <w:rsid w:val="000E2ED4"/>
    <w:rsid w:val="000E32BC"/>
    <w:rsid w:val="000E379E"/>
    <w:rsid w:val="000E3F8C"/>
    <w:rsid w:val="000E4958"/>
    <w:rsid w:val="000E56EC"/>
    <w:rsid w:val="000E57BC"/>
    <w:rsid w:val="000E6C53"/>
    <w:rsid w:val="000E6F95"/>
    <w:rsid w:val="000E7834"/>
    <w:rsid w:val="000F0126"/>
    <w:rsid w:val="000F11AE"/>
    <w:rsid w:val="000F252F"/>
    <w:rsid w:val="000F2FEF"/>
    <w:rsid w:val="000F34F1"/>
    <w:rsid w:val="000F3550"/>
    <w:rsid w:val="000F3672"/>
    <w:rsid w:val="000F3B69"/>
    <w:rsid w:val="000F3F6C"/>
    <w:rsid w:val="000F47B6"/>
    <w:rsid w:val="000F5767"/>
    <w:rsid w:val="000F5AC2"/>
    <w:rsid w:val="000F5C58"/>
    <w:rsid w:val="000F6C87"/>
    <w:rsid w:val="000F6E9D"/>
    <w:rsid w:val="000F78E0"/>
    <w:rsid w:val="000F7B7A"/>
    <w:rsid w:val="000F7E40"/>
    <w:rsid w:val="001003EC"/>
    <w:rsid w:val="00100627"/>
    <w:rsid w:val="00101081"/>
    <w:rsid w:val="001019C8"/>
    <w:rsid w:val="00101AA7"/>
    <w:rsid w:val="00101AF9"/>
    <w:rsid w:val="00102396"/>
    <w:rsid w:val="00102456"/>
    <w:rsid w:val="00102598"/>
    <w:rsid w:val="00102AD9"/>
    <w:rsid w:val="001038CA"/>
    <w:rsid w:val="001043CE"/>
    <w:rsid w:val="00104A8E"/>
    <w:rsid w:val="00105DDB"/>
    <w:rsid w:val="0011069E"/>
    <w:rsid w:val="001113D6"/>
    <w:rsid w:val="0011165F"/>
    <w:rsid w:val="001120C2"/>
    <w:rsid w:val="00112C48"/>
    <w:rsid w:val="00112EAC"/>
    <w:rsid w:val="00114181"/>
    <w:rsid w:val="00114435"/>
    <w:rsid w:val="00114741"/>
    <w:rsid w:val="00114EBA"/>
    <w:rsid w:val="001153E9"/>
    <w:rsid w:val="0011592E"/>
    <w:rsid w:val="00115DD9"/>
    <w:rsid w:val="001165F6"/>
    <w:rsid w:val="001167CC"/>
    <w:rsid w:val="001169FC"/>
    <w:rsid w:val="00116AE9"/>
    <w:rsid w:val="00116F80"/>
    <w:rsid w:val="00116FFD"/>
    <w:rsid w:val="00117870"/>
    <w:rsid w:val="00120C29"/>
    <w:rsid w:val="00121A7A"/>
    <w:rsid w:val="00122051"/>
    <w:rsid w:val="0012292F"/>
    <w:rsid w:val="00123CCC"/>
    <w:rsid w:val="00123CF4"/>
    <w:rsid w:val="00123F51"/>
    <w:rsid w:val="00123F65"/>
    <w:rsid w:val="0012504A"/>
    <w:rsid w:val="0012572F"/>
    <w:rsid w:val="00125D61"/>
    <w:rsid w:val="00126FF0"/>
    <w:rsid w:val="0012718F"/>
    <w:rsid w:val="00127C17"/>
    <w:rsid w:val="001314E4"/>
    <w:rsid w:val="0013196D"/>
    <w:rsid w:val="00132812"/>
    <w:rsid w:val="001335B7"/>
    <w:rsid w:val="00133FCE"/>
    <w:rsid w:val="00134179"/>
    <w:rsid w:val="00134736"/>
    <w:rsid w:val="0013558D"/>
    <w:rsid w:val="00136699"/>
    <w:rsid w:val="001369F9"/>
    <w:rsid w:val="00136DB3"/>
    <w:rsid w:val="001379EB"/>
    <w:rsid w:val="00140026"/>
    <w:rsid w:val="001406B4"/>
    <w:rsid w:val="0014100C"/>
    <w:rsid w:val="00141022"/>
    <w:rsid w:val="00141AD6"/>
    <w:rsid w:val="001423E0"/>
    <w:rsid w:val="00142ADF"/>
    <w:rsid w:val="00142E13"/>
    <w:rsid w:val="00142EC7"/>
    <w:rsid w:val="00143DF5"/>
    <w:rsid w:val="00146B54"/>
    <w:rsid w:val="001472AF"/>
    <w:rsid w:val="00147435"/>
    <w:rsid w:val="00150FC0"/>
    <w:rsid w:val="00151C1F"/>
    <w:rsid w:val="00151DD9"/>
    <w:rsid w:val="00153CB5"/>
    <w:rsid w:val="001540D7"/>
    <w:rsid w:val="00156279"/>
    <w:rsid w:val="001568AB"/>
    <w:rsid w:val="001569F8"/>
    <w:rsid w:val="00157663"/>
    <w:rsid w:val="00157B66"/>
    <w:rsid w:val="00157F7E"/>
    <w:rsid w:val="00160492"/>
    <w:rsid w:val="0016107C"/>
    <w:rsid w:val="001615F6"/>
    <w:rsid w:val="00162FEE"/>
    <w:rsid w:val="00163C79"/>
    <w:rsid w:val="001642B7"/>
    <w:rsid w:val="00164AA5"/>
    <w:rsid w:val="00165040"/>
    <w:rsid w:val="001655EC"/>
    <w:rsid w:val="00165977"/>
    <w:rsid w:val="00165FA8"/>
    <w:rsid w:val="00166180"/>
    <w:rsid w:val="00167DFB"/>
    <w:rsid w:val="0017023A"/>
    <w:rsid w:val="00170261"/>
    <w:rsid w:val="00170824"/>
    <w:rsid w:val="00171257"/>
    <w:rsid w:val="00171444"/>
    <w:rsid w:val="00171C3F"/>
    <w:rsid w:val="001726F9"/>
    <w:rsid w:val="0017331D"/>
    <w:rsid w:val="0017376F"/>
    <w:rsid w:val="001737D7"/>
    <w:rsid w:val="001739F2"/>
    <w:rsid w:val="0017485A"/>
    <w:rsid w:val="00175802"/>
    <w:rsid w:val="00175911"/>
    <w:rsid w:val="0017594F"/>
    <w:rsid w:val="00175AAD"/>
    <w:rsid w:val="00176A73"/>
    <w:rsid w:val="00176C8D"/>
    <w:rsid w:val="00177103"/>
    <w:rsid w:val="00177F6B"/>
    <w:rsid w:val="0018054C"/>
    <w:rsid w:val="00180778"/>
    <w:rsid w:val="00180D19"/>
    <w:rsid w:val="00181AA2"/>
    <w:rsid w:val="00182083"/>
    <w:rsid w:val="00182088"/>
    <w:rsid w:val="00182B63"/>
    <w:rsid w:val="00183E6C"/>
    <w:rsid w:val="00184A32"/>
    <w:rsid w:val="00185517"/>
    <w:rsid w:val="00185A93"/>
    <w:rsid w:val="0018623B"/>
    <w:rsid w:val="00186409"/>
    <w:rsid w:val="00187C06"/>
    <w:rsid w:val="00190AF0"/>
    <w:rsid w:val="001912BB"/>
    <w:rsid w:val="0019130A"/>
    <w:rsid w:val="00191AED"/>
    <w:rsid w:val="00193390"/>
    <w:rsid w:val="00193507"/>
    <w:rsid w:val="001947C4"/>
    <w:rsid w:val="001963AE"/>
    <w:rsid w:val="00196746"/>
    <w:rsid w:val="0019686E"/>
    <w:rsid w:val="00196A9F"/>
    <w:rsid w:val="0019711F"/>
    <w:rsid w:val="00197B2A"/>
    <w:rsid w:val="001A10D4"/>
    <w:rsid w:val="001A1F59"/>
    <w:rsid w:val="001A26E5"/>
    <w:rsid w:val="001A385A"/>
    <w:rsid w:val="001A58C8"/>
    <w:rsid w:val="001A5E32"/>
    <w:rsid w:val="001A61E6"/>
    <w:rsid w:val="001A68ED"/>
    <w:rsid w:val="001A789A"/>
    <w:rsid w:val="001A7ED1"/>
    <w:rsid w:val="001B094F"/>
    <w:rsid w:val="001B0E9E"/>
    <w:rsid w:val="001B0FAB"/>
    <w:rsid w:val="001B130E"/>
    <w:rsid w:val="001B16AE"/>
    <w:rsid w:val="001B2904"/>
    <w:rsid w:val="001B2C12"/>
    <w:rsid w:val="001B31FC"/>
    <w:rsid w:val="001B34A1"/>
    <w:rsid w:val="001B36FD"/>
    <w:rsid w:val="001B3731"/>
    <w:rsid w:val="001B3D83"/>
    <w:rsid w:val="001B41E3"/>
    <w:rsid w:val="001B45E7"/>
    <w:rsid w:val="001B4C8D"/>
    <w:rsid w:val="001B4CC4"/>
    <w:rsid w:val="001B57C4"/>
    <w:rsid w:val="001B5F17"/>
    <w:rsid w:val="001B6BC2"/>
    <w:rsid w:val="001B7DE9"/>
    <w:rsid w:val="001B7FDA"/>
    <w:rsid w:val="001C10AB"/>
    <w:rsid w:val="001C11EE"/>
    <w:rsid w:val="001C2A5C"/>
    <w:rsid w:val="001C2B75"/>
    <w:rsid w:val="001C5398"/>
    <w:rsid w:val="001C59F3"/>
    <w:rsid w:val="001C6749"/>
    <w:rsid w:val="001D0515"/>
    <w:rsid w:val="001D0937"/>
    <w:rsid w:val="001D1C47"/>
    <w:rsid w:val="001D2334"/>
    <w:rsid w:val="001D29D2"/>
    <w:rsid w:val="001D2BA7"/>
    <w:rsid w:val="001D2C18"/>
    <w:rsid w:val="001D2F03"/>
    <w:rsid w:val="001D31DE"/>
    <w:rsid w:val="001D3249"/>
    <w:rsid w:val="001D33C0"/>
    <w:rsid w:val="001D3FD4"/>
    <w:rsid w:val="001D4C4C"/>
    <w:rsid w:val="001D51F8"/>
    <w:rsid w:val="001D53BD"/>
    <w:rsid w:val="001D6778"/>
    <w:rsid w:val="001D67E6"/>
    <w:rsid w:val="001D6E17"/>
    <w:rsid w:val="001D74FA"/>
    <w:rsid w:val="001D7DBA"/>
    <w:rsid w:val="001E0F31"/>
    <w:rsid w:val="001E2806"/>
    <w:rsid w:val="001E30A8"/>
    <w:rsid w:val="001E3B60"/>
    <w:rsid w:val="001E47B2"/>
    <w:rsid w:val="001E5146"/>
    <w:rsid w:val="001E54E8"/>
    <w:rsid w:val="001E5F96"/>
    <w:rsid w:val="001E60CF"/>
    <w:rsid w:val="001E649A"/>
    <w:rsid w:val="001E710F"/>
    <w:rsid w:val="001E7E96"/>
    <w:rsid w:val="001F152F"/>
    <w:rsid w:val="001F2E5E"/>
    <w:rsid w:val="001F30F1"/>
    <w:rsid w:val="001F3CE9"/>
    <w:rsid w:val="001F4E64"/>
    <w:rsid w:val="001F5C4B"/>
    <w:rsid w:val="001F626A"/>
    <w:rsid w:val="001F67A7"/>
    <w:rsid w:val="001F67B7"/>
    <w:rsid w:val="001F693E"/>
    <w:rsid w:val="001F71C0"/>
    <w:rsid w:val="001F72FE"/>
    <w:rsid w:val="002001E7"/>
    <w:rsid w:val="002003F9"/>
    <w:rsid w:val="00200441"/>
    <w:rsid w:val="00200AFC"/>
    <w:rsid w:val="00200F5B"/>
    <w:rsid w:val="002026FD"/>
    <w:rsid w:val="0020278D"/>
    <w:rsid w:val="00202A98"/>
    <w:rsid w:val="00202F9C"/>
    <w:rsid w:val="00203CC5"/>
    <w:rsid w:val="00204D77"/>
    <w:rsid w:val="00206308"/>
    <w:rsid w:val="00206527"/>
    <w:rsid w:val="00206C38"/>
    <w:rsid w:val="002073B4"/>
    <w:rsid w:val="002074ED"/>
    <w:rsid w:val="002101F2"/>
    <w:rsid w:val="002109EA"/>
    <w:rsid w:val="00210EEA"/>
    <w:rsid w:val="00211717"/>
    <w:rsid w:val="00211F17"/>
    <w:rsid w:val="002120EA"/>
    <w:rsid w:val="00214BB4"/>
    <w:rsid w:val="002152DD"/>
    <w:rsid w:val="0021562B"/>
    <w:rsid w:val="002165D4"/>
    <w:rsid w:val="00216600"/>
    <w:rsid w:val="0022030C"/>
    <w:rsid w:val="00220D52"/>
    <w:rsid w:val="00221D7A"/>
    <w:rsid w:val="00222407"/>
    <w:rsid w:val="00222EFE"/>
    <w:rsid w:val="00223DEE"/>
    <w:rsid w:val="0022425A"/>
    <w:rsid w:val="00225788"/>
    <w:rsid w:val="00225C8C"/>
    <w:rsid w:val="00226153"/>
    <w:rsid w:val="00227070"/>
    <w:rsid w:val="00227C6D"/>
    <w:rsid w:val="00227E31"/>
    <w:rsid w:val="0023173B"/>
    <w:rsid w:val="00232E7C"/>
    <w:rsid w:val="00234BD4"/>
    <w:rsid w:val="00237A33"/>
    <w:rsid w:val="00240657"/>
    <w:rsid w:val="0024067E"/>
    <w:rsid w:val="0024081B"/>
    <w:rsid w:val="0024085A"/>
    <w:rsid w:val="00240CAD"/>
    <w:rsid w:val="0024263E"/>
    <w:rsid w:val="00243D42"/>
    <w:rsid w:val="002451B6"/>
    <w:rsid w:val="002453E0"/>
    <w:rsid w:val="002523A0"/>
    <w:rsid w:val="00252743"/>
    <w:rsid w:val="00252792"/>
    <w:rsid w:val="00252824"/>
    <w:rsid w:val="00252B1C"/>
    <w:rsid w:val="00253911"/>
    <w:rsid w:val="00254005"/>
    <w:rsid w:val="00254F3D"/>
    <w:rsid w:val="002578E9"/>
    <w:rsid w:val="00260005"/>
    <w:rsid w:val="002602AB"/>
    <w:rsid w:val="0026034E"/>
    <w:rsid w:val="00260809"/>
    <w:rsid w:val="00260C3A"/>
    <w:rsid w:val="00260D75"/>
    <w:rsid w:val="00261077"/>
    <w:rsid w:val="00261AEA"/>
    <w:rsid w:val="00262702"/>
    <w:rsid w:val="00263C19"/>
    <w:rsid w:val="00264D21"/>
    <w:rsid w:val="00265711"/>
    <w:rsid w:val="00265AC0"/>
    <w:rsid w:val="0026651F"/>
    <w:rsid w:val="00266B38"/>
    <w:rsid w:val="00266FA0"/>
    <w:rsid w:val="0026728E"/>
    <w:rsid w:val="00267D6E"/>
    <w:rsid w:val="00267FCE"/>
    <w:rsid w:val="00270468"/>
    <w:rsid w:val="00271D98"/>
    <w:rsid w:val="00272FB2"/>
    <w:rsid w:val="0027598A"/>
    <w:rsid w:val="00276933"/>
    <w:rsid w:val="00280364"/>
    <w:rsid w:val="00280A21"/>
    <w:rsid w:val="00280ADE"/>
    <w:rsid w:val="00281265"/>
    <w:rsid w:val="00281398"/>
    <w:rsid w:val="00281629"/>
    <w:rsid w:val="002823FE"/>
    <w:rsid w:val="0028304C"/>
    <w:rsid w:val="00283890"/>
    <w:rsid w:val="002839BC"/>
    <w:rsid w:val="00283AC0"/>
    <w:rsid w:val="002843E1"/>
    <w:rsid w:val="0028680C"/>
    <w:rsid w:val="00286AAF"/>
    <w:rsid w:val="00286ED7"/>
    <w:rsid w:val="00287A08"/>
    <w:rsid w:val="002904FE"/>
    <w:rsid w:val="0029087D"/>
    <w:rsid w:val="0029110A"/>
    <w:rsid w:val="002916D2"/>
    <w:rsid w:val="002926B1"/>
    <w:rsid w:val="00292BD4"/>
    <w:rsid w:val="00292F59"/>
    <w:rsid w:val="00293095"/>
    <w:rsid w:val="00293DBF"/>
    <w:rsid w:val="00294FFB"/>
    <w:rsid w:val="002959AB"/>
    <w:rsid w:val="0029693F"/>
    <w:rsid w:val="00296A6D"/>
    <w:rsid w:val="00296E62"/>
    <w:rsid w:val="002A0156"/>
    <w:rsid w:val="002A0252"/>
    <w:rsid w:val="002A07B5"/>
    <w:rsid w:val="002A0A37"/>
    <w:rsid w:val="002A167E"/>
    <w:rsid w:val="002A25B4"/>
    <w:rsid w:val="002A2CDA"/>
    <w:rsid w:val="002A2F76"/>
    <w:rsid w:val="002A32DE"/>
    <w:rsid w:val="002A46E3"/>
    <w:rsid w:val="002A6260"/>
    <w:rsid w:val="002A694E"/>
    <w:rsid w:val="002A6B65"/>
    <w:rsid w:val="002A750E"/>
    <w:rsid w:val="002A7B7B"/>
    <w:rsid w:val="002A7BC3"/>
    <w:rsid w:val="002B016E"/>
    <w:rsid w:val="002B0E88"/>
    <w:rsid w:val="002B13D0"/>
    <w:rsid w:val="002B1871"/>
    <w:rsid w:val="002B1957"/>
    <w:rsid w:val="002B1AB2"/>
    <w:rsid w:val="002B1DC6"/>
    <w:rsid w:val="002B2432"/>
    <w:rsid w:val="002B4D31"/>
    <w:rsid w:val="002B5407"/>
    <w:rsid w:val="002B75DA"/>
    <w:rsid w:val="002C053F"/>
    <w:rsid w:val="002C0EB6"/>
    <w:rsid w:val="002C1187"/>
    <w:rsid w:val="002C1DBC"/>
    <w:rsid w:val="002C2537"/>
    <w:rsid w:val="002C2FF7"/>
    <w:rsid w:val="002C3A34"/>
    <w:rsid w:val="002C5725"/>
    <w:rsid w:val="002C57A2"/>
    <w:rsid w:val="002C599F"/>
    <w:rsid w:val="002C703F"/>
    <w:rsid w:val="002C728D"/>
    <w:rsid w:val="002C76EA"/>
    <w:rsid w:val="002D0B56"/>
    <w:rsid w:val="002D0C00"/>
    <w:rsid w:val="002D0D10"/>
    <w:rsid w:val="002D1632"/>
    <w:rsid w:val="002D1718"/>
    <w:rsid w:val="002D1C94"/>
    <w:rsid w:val="002D35C9"/>
    <w:rsid w:val="002D3B9C"/>
    <w:rsid w:val="002D3F6A"/>
    <w:rsid w:val="002D437F"/>
    <w:rsid w:val="002D4537"/>
    <w:rsid w:val="002D523D"/>
    <w:rsid w:val="002D567B"/>
    <w:rsid w:val="002D56A4"/>
    <w:rsid w:val="002D5CB6"/>
    <w:rsid w:val="002D5CD4"/>
    <w:rsid w:val="002D73C8"/>
    <w:rsid w:val="002E02D5"/>
    <w:rsid w:val="002E20FC"/>
    <w:rsid w:val="002E268A"/>
    <w:rsid w:val="002E31BB"/>
    <w:rsid w:val="002E3EEB"/>
    <w:rsid w:val="002E4705"/>
    <w:rsid w:val="002E6509"/>
    <w:rsid w:val="002E6686"/>
    <w:rsid w:val="002E6765"/>
    <w:rsid w:val="002F0A90"/>
    <w:rsid w:val="002F0FC0"/>
    <w:rsid w:val="002F582F"/>
    <w:rsid w:val="002F58C2"/>
    <w:rsid w:val="002F67A7"/>
    <w:rsid w:val="002F6CA1"/>
    <w:rsid w:val="002F774F"/>
    <w:rsid w:val="002F7ADC"/>
    <w:rsid w:val="002F7D9C"/>
    <w:rsid w:val="00303068"/>
    <w:rsid w:val="003033A2"/>
    <w:rsid w:val="00303662"/>
    <w:rsid w:val="00304733"/>
    <w:rsid w:val="0030484B"/>
    <w:rsid w:val="00306D9F"/>
    <w:rsid w:val="003072DE"/>
    <w:rsid w:val="003073B6"/>
    <w:rsid w:val="00307919"/>
    <w:rsid w:val="00310016"/>
    <w:rsid w:val="00310BB6"/>
    <w:rsid w:val="00310DEA"/>
    <w:rsid w:val="00311E4B"/>
    <w:rsid w:val="00312E8F"/>
    <w:rsid w:val="00312F6D"/>
    <w:rsid w:val="003132B0"/>
    <w:rsid w:val="00313AF6"/>
    <w:rsid w:val="00314F09"/>
    <w:rsid w:val="00315C2F"/>
    <w:rsid w:val="003177B5"/>
    <w:rsid w:val="0032256F"/>
    <w:rsid w:val="00323628"/>
    <w:rsid w:val="00323660"/>
    <w:rsid w:val="00323A2A"/>
    <w:rsid w:val="00323F41"/>
    <w:rsid w:val="00324E3F"/>
    <w:rsid w:val="0032577A"/>
    <w:rsid w:val="003274E0"/>
    <w:rsid w:val="003277A3"/>
    <w:rsid w:val="00330106"/>
    <w:rsid w:val="00331F8D"/>
    <w:rsid w:val="0033214E"/>
    <w:rsid w:val="00332249"/>
    <w:rsid w:val="00332AF5"/>
    <w:rsid w:val="00332B97"/>
    <w:rsid w:val="00334A64"/>
    <w:rsid w:val="00334C32"/>
    <w:rsid w:val="00335B99"/>
    <w:rsid w:val="00337BE0"/>
    <w:rsid w:val="00340809"/>
    <w:rsid w:val="0034250D"/>
    <w:rsid w:val="00342A65"/>
    <w:rsid w:val="00342BBA"/>
    <w:rsid w:val="003447D2"/>
    <w:rsid w:val="0034573F"/>
    <w:rsid w:val="0034598C"/>
    <w:rsid w:val="00345F44"/>
    <w:rsid w:val="00346267"/>
    <w:rsid w:val="0034727E"/>
    <w:rsid w:val="00347748"/>
    <w:rsid w:val="00350B50"/>
    <w:rsid w:val="0035107D"/>
    <w:rsid w:val="00352DB5"/>
    <w:rsid w:val="00353E98"/>
    <w:rsid w:val="00354A48"/>
    <w:rsid w:val="00355703"/>
    <w:rsid w:val="00355A4B"/>
    <w:rsid w:val="00357442"/>
    <w:rsid w:val="0035747F"/>
    <w:rsid w:val="00357D6A"/>
    <w:rsid w:val="00361224"/>
    <w:rsid w:val="003620B4"/>
    <w:rsid w:val="00362709"/>
    <w:rsid w:val="0036274F"/>
    <w:rsid w:val="00363CBE"/>
    <w:rsid w:val="00364076"/>
    <w:rsid w:val="00364AED"/>
    <w:rsid w:val="00365492"/>
    <w:rsid w:val="00365DEB"/>
    <w:rsid w:val="00366D52"/>
    <w:rsid w:val="003672AA"/>
    <w:rsid w:val="00367C9F"/>
    <w:rsid w:val="00367DAA"/>
    <w:rsid w:val="00370393"/>
    <w:rsid w:val="00370511"/>
    <w:rsid w:val="003734FA"/>
    <w:rsid w:val="00373CD2"/>
    <w:rsid w:val="00375121"/>
    <w:rsid w:val="00376902"/>
    <w:rsid w:val="00376C19"/>
    <w:rsid w:val="00376E08"/>
    <w:rsid w:val="00377653"/>
    <w:rsid w:val="00380FD2"/>
    <w:rsid w:val="00381237"/>
    <w:rsid w:val="00381510"/>
    <w:rsid w:val="003823FF"/>
    <w:rsid w:val="0038384F"/>
    <w:rsid w:val="00383B70"/>
    <w:rsid w:val="00384B93"/>
    <w:rsid w:val="00384E36"/>
    <w:rsid w:val="00385561"/>
    <w:rsid w:val="00386C3E"/>
    <w:rsid w:val="00387DAA"/>
    <w:rsid w:val="00393930"/>
    <w:rsid w:val="0039474A"/>
    <w:rsid w:val="00396DC3"/>
    <w:rsid w:val="00396F7F"/>
    <w:rsid w:val="00397B28"/>
    <w:rsid w:val="003A01FB"/>
    <w:rsid w:val="003A03CE"/>
    <w:rsid w:val="003A05DA"/>
    <w:rsid w:val="003A09C4"/>
    <w:rsid w:val="003A285A"/>
    <w:rsid w:val="003A38AE"/>
    <w:rsid w:val="003A406C"/>
    <w:rsid w:val="003A456C"/>
    <w:rsid w:val="003A4B65"/>
    <w:rsid w:val="003A52B2"/>
    <w:rsid w:val="003A6601"/>
    <w:rsid w:val="003A7F44"/>
    <w:rsid w:val="003B02A7"/>
    <w:rsid w:val="003B05CA"/>
    <w:rsid w:val="003B082B"/>
    <w:rsid w:val="003B0922"/>
    <w:rsid w:val="003B2CDD"/>
    <w:rsid w:val="003B2D41"/>
    <w:rsid w:val="003B4733"/>
    <w:rsid w:val="003B47B3"/>
    <w:rsid w:val="003B51BD"/>
    <w:rsid w:val="003B59B7"/>
    <w:rsid w:val="003B5B44"/>
    <w:rsid w:val="003B5BFD"/>
    <w:rsid w:val="003C0DA5"/>
    <w:rsid w:val="003C2377"/>
    <w:rsid w:val="003C2733"/>
    <w:rsid w:val="003C36D4"/>
    <w:rsid w:val="003C3A0B"/>
    <w:rsid w:val="003C4D2E"/>
    <w:rsid w:val="003C5042"/>
    <w:rsid w:val="003C6104"/>
    <w:rsid w:val="003C659F"/>
    <w:rsid w:val="003C69D9"/>
    <w:rsid w:val="003C7CDA"/>
    <w:rsid w:val="003C7D8D"/>
    <w:rsid w:val="003C7EAB"/>
    <w:rsid w:val="003D04FF"/>
    <w:rsid w:val="003D06F8"/>
    <w:rsid w:val="003D0A73"/>
    <w:rsid w:val="003D1831"/>
    <w:rsid w:val="003D2019"/>
    <w:rsid w:val="003D4481"/>
    <w:rsid w:val="003D566A"/>
    <w:rsid w:val="003D57E4"/>
    <w:rsid w:val="003D59B9"/>
    <w:rsid w:val="003D67D3"/>
    <w:rsid w:val="003D6926"/>
    <w:rsid w:val="003D697D"/>
    <w:rsid w:val="003E0C0E"/>
    <w:rsid w:val="003E0C6D"/>
    <w:rsid w:val="003E111F"/>
    <w:rsid w:val="003E299D"/>
    <w:rsid w:val="003E2A7C"/>
    <w:rsid w:val="003E42B9"/>
    <w:rsid w:val="003E458A"/>
    <w:rsid w:val="003E48F9"/>
    <w:rsid w:val="003E5918"/>
    <w:rsid w:val="003E63C8"/>
    <w:rsid w:val="003E68CD"/>
    <w:rsid w:val="003E7248"/>
    <w:rsid w:val="003E7825"/>
    <w:rsid w:val="003E7919"/>
    <w:rsid w:val="003F0085"/>
    <w:rsid w:val="003F011C"/>
    <w:rsid w:val="003F05E9"/>
    <w:rsid w:val="003F06F7"/>
    <w:rsid w:val="003F147A"/>
    <w:rsid w:val="003F2093"/>
    <w:rsid w:val="003F2A69"/>
    <w:rsid w:val="003F3554"/>
    <w:rsid w:val="003F55BF"/>
    <w:rsid w:val="003F61F1"/>
    <w:rsid w:val="003F620A"/>
    <w:rsid w:val="003F64AF"/>
    <w:rsid w:val="003F69D2"/>
    <w:rsid w:val="003F7357"/>
    <w:rsid w:val="00401169"/>
    <w:rsid w:val="00401C16"/>
    <w:rsid w:val="00402198"/>
    <w:rsid w:val="00403330"/>
    <w:rsid w:val="00403CA1"/>
    <w:rsid w:val="00404213"/>
    <w:rsid w:val="00405AE9"/>
    <w:rsid w:val="00406EEC"/>
    <w:rsid w:val="004078C2"/>
    <w:rsid w:val="0041088F"/>
    <w:rsid w:val="004113FC"/>
    <w:rsid w:val="004134C8"/>
    <w:rsid w:val="00413544"/>
    <w:rsid w:val="00414B49"/>
    <w:rsid w:val="0041524C"/>
    <w:rsid w:val="00415411"/>
    <w:rsid w:val="00415E23"/>
    <w:rsid w:val="00415FCF"/>
    <w:rsid w:val="00416808"/>
    <w:rsid w:val="00417209"/>
    <w:rsid w:val="004179B0"/>
    <w:rsid w:val="004201B8"/>
    <w:rsid w:val="00420E36"/>
    <w:rsid w:val="00423025"/>
    <w:rsid w:val="0042376D"/>
    <w:rsid w:val="00423CA3"/>
    <w:rsid w:val="00424EAE"/>
    <w:rsid w:val="004250B9"/>
    <w:rsid w:val="00425EC8"/>
    <w:rsid w:val="004271C3"/>
    <w:rsid w:val="004308D4"/>
    <w:rsid w:val="00430BB3"/>
    <w:rsid w:val="00430D6C"/>
    <w:rsid w:val="004321B4"/>
    <w:rsid w:val="004332AE"/>
    <w:rsid w:val="00433942"/>
    <w:rsid w:val="00434B6F"/>
    <w:rsid w:val="00435E5C"/>
    <w:rsid w:val="00435EF1"/>
    <w:rsid w:val="00436711"/>
    <w:rsid w:val="00440005"/>
    <w:rsid w:val="004404FF"/>
    <w:rsid w:val="00440677"/>
    <w:rsid w:val="00440839"/>
    <w:rsid w:val="004409A7"/>
    <w:rsid w:val="00440A22"/>
    <w:rsid w:val="00442358"/>
    <w:rsid w:val="00443C8F"/>
    <w:rsid w:val="00443DD1"/>
    <w:rsid w:val="00445233"/>
    <w:rsid w:val="00445414"/>
    <w:rsid w:val="0044612E"/>
    <w:rsid w:val="00447616"/>
    <w:rsid w:val="004527CC"/>
    <w:rsid w:val="00455231"/>
    <w:rsid w:val="00455CB8"/>
    <w:rsid w:val="00455F6E"/>
    <w:rsid w:val="0045795A"/>
    <w:rsid w:val="00457EAB"/>
    <w:rsid w:val="0046048E"/>
    <w:rsid w:val="00460F69"/>
    <w:rsid w:val="00461A53"/>
    <w:rsid w:val="00461D95"/>
    <w:rsid w:val="00462AC1"/>
    <w:rsid w:val="00462C94"/>
    <w:rsid w:val="004658B1"/>
    <w:rsid w:val="0046635F"/>
    <w:rsid w:val="004668B7"/>
    <w:rsid w:val="004674D3"/>
    <w:rsid w:val="0047034B"/>
    <w:rsid w:val="004706F6"/>
    <w:rsid w:val="00470918"/>
    <w:rsid w:val="00471341"/>
    <w:rsid w:val="00471F1F"/>
    <w:rsid w:val="00472D4F"/>
    <w:rsid w:val="00473574"/>
    <w:rsid w:val="00473A53"/>
    <w:rsid w:val="0047517B"/>
    <w:rsid w:val="00475495"/>
    <w:rsid w:val="004764D1"/>
    <w:rsid w:val="00477011"/>
    <w:rsid w:val="00480656"/>
    <w:rsid w:val="0048178F"/>
    <w:rsid w:val="00482B66"/>
    <w:rsid w:val="00483518"/>
    <w:rsid w:val="00483F22"/>
    <w:rsid w:val="004843E7"/>
    <w:rsid w:val="00484A54"/>
    <w:rsid w:val="00484E91"/>
    <w:rsid w:val="00485C17"/>
    <w:rsid w:val="00486287"/>
    <w:rsid w:val="00486961"/>
    <w:rsid w:val="004876AA"/>
    <w:rsid w:val="00487F55"/>
    <w:rsid w:val="0049139B"/>
    <w:rsid w:val="0049189D"/>
    <w:rsid w:val="0049303C"/>
    <w:rsid w:val="00493762"/>
    <w:rsid w:val="0049483A"/>
    <w:rsid w:val="00494E7F"/>
    <w:rsid w:val="0049502E"/>
    <w:rsid w:val="004959CA"/>
    <w:rsid w:val="00495FE2"/>
    <w:rsid w:val="0049740C"/>
    <w:rsid w:val="004A0C7C"/>
    <w:rsid w:val="004A190A"/>
    <w:rsid w:val="004A1A13"/>
    <w:rsid w:val="004A2E2F"/>
    <w:rsid w:val="004A2E8F"/>
    <w:rsid w:val="004A2FAE"/>
    <w:rsid w:val="004A576D"/>
    <w:rsid w:val="004A65E7"/>
    <w:rsid w:val="004A788A"/>
    <w:rsid w:val="004A7993"/>
    <w:rsid w:val="004B1463"/>
    <w:rsid w:val="004B1A0F"/>
    <w:rsid w:val="004B1FE0"/>
    <w:rsid w:val="004B20CB"/>
    <w:rsid w:val="004B316C"/>
    <w:rsid w:val="004B31B1"/>
    <w:rsid w:val="004B3318"/>
    <w:rsid w:val="004B3665"/>
    <w:rsid w:val="004B4133"/>
    <w:rsid w:val="004B5575"/>
    <w:rsid w:val="004B66F4"/>
    <w:rsid w:val="004B709F"/>
    <w:rsid w:val="004B7272"/>
    <w:rsid w:val="004B76AD"/>
    <w:rsid w:val="004C1258"/>
    <w:rsid w:val="004C1450"/>
    <w:rsid w:val="004C1C46"/>
    <w:rsid w:val="004C288E"/>
    <w:rsid w:val="004C4EE6"/>
    <w:rsid w:val="004C5404"/>
    <w:rsid w:val="004C62F0"/>
    <w:rsid w:val="004C63B3"/>
    <w:rsid w:val="004D007A"/>
    <w:rsid w:val="004D01AC"/>
    <w:rsid w:val="004D03E7"/>
    <w:rsid w:val="004D0CAC"/>
    <w:rsid w:val="004D1AD1"/>
    <w:rsid w:val="004D1B95"/>
    <w:rsid w:val="004D1D98"/>
    <w:rsid w:val="004D27B9"/>
    <w:rsid w:val="004D2935"/>
    <w:rsid w:val="004D3655"/>
    <w:rsid w:val="004D3858"/>
    <w:rsid w:val="004D4041"/>
    <w:rsid w:val="004D4216"/>
    <w:rsid w:val="004D4B89"/>
    <w:rsid w:val="004D5B48"/>
    <w:rsid w:val="004D5EE5"/>
    <w:rsid w:val="004D7595"/>
    <w:rsid w:val="004E03C5"/>
    <w:rsid w:val="004E0972"/>
    <w:rsid w:val="004E2F37"/>
    <w:rsid w:val="004E4531"/>
    <w:rsid w:val="004E5196"/>
    <w:rsid w:val="004E5267"/>
    <w:rsid w:val="004E5C28"/>
    <w:rsid w:val="004E5FD3"/>
    <w:rsid w:val="004E65C8"/>
    <w:rsid w:val="004F0F4B"/>
    <w:rsid w:val="004F2188"/>
    <w:rsid w:val="004F21AF"/>
    <w:rsid w:val="004F301E"/>
    <w:rsid w:val="004F32FC"/>
    <w:rsid w:val="004F33FA"/>
    <w:rsid w:val="004F4456"/>
    <w:rsid w:val="004F45F1"/>
    <w:rsid w:val="004F4D92"/>
    <w:rsid w:val="004F5667"/>
    <w:rsid w:val="004F5F81"/>
    <w:rsid w:val="004F667F"/>
    <w:rsid w:val="004F72A3"/>
    <w:rsid w:val="004F78E1"/>
    <w:rsid w:val="004F7949"/>
    <w:rsid w:val="00500453"/>
    <w:rsid w:val="005008EE"/>
    <w:rsid w:val="00500BA0"/>
    <w:rsid w:val="00500D77"/>
    <w:rsid w:val="00500DD5"/>
    <w:rsid w:val="00501045"/>
    <w:rsid w:val="005011BC"/>
    <w:rsid w:val="005012A1"/>
    <w:rsid w:val="0050142B"/>
    <w:rsid w:val="00501930"/>
    <w:rsid w:val="0050240F"/>
    <w:rsid w:val="005026EB"/>
    <w:rsid w:val="00502961"/>
    <w:rsid w:val="00503066"/>
    <w:rsid w:val="005042DA"/>
    <w:rsid w:val="005050FD"/>
    <w:rsid w:val="00505492"/>
    <w:rsid w:val="00507D8D"/>
    <w:rsid w:val="00510ECF"/>
    <w:rsid w:val="005119F2"/>
    <w:rsid w:val="00511B25"/>
    <w:rsid w:val="00511E82"/>
    <w:rsid w:val="005121FB"/>
    <w:rsid w:val="0051319B"/>
    <w:rsid w:val="0051348F"/>
    <w:rsid w:val="005134FB"/>
    <w:rsid w:val="00513BDF"/>
    <w:rsid w:val="005140D7"/>
    <w:rsid w:val="00514C91"/>
    <w:rsid w:val="00515031"/>
    <w:rsid w:val="005158CF"/>
    <w:rsid w:val="00516468"/>
    <w:rsid w:val="00516564"/>
    <w:rsid w:val="00516D2B"/>
    <w:rsid w:val="0051704C"/>
    <w:rsid w:val="00517D6C"/>
    <w:rsid w:val="00520B2C"/>
    <w:rsid w:val="005214AA"/>
    <w:rsid w:val="00523155"/>
    <w:rsid w:val="00523384"/>
    <w:rsid w:val="005243C2"/>
    <w:rsid w:val="00524988"/>
    <w:rsid w:val="00525E7E"/>
    <w:rsid w:val="00526810"/>
    <w:rsid w:val="00527660"/>
    <w:rsid w:val="00527757"/>
    <w:rsid w:val="0053016A"/>
    <w:rsid w:val="00530C03"/>
    <w:rsid w:val="00531A4D"/>
    <w:rsid w:val="00532809"/>
    <w:rsid w:val="005332F7"/>
    <w:rsid w:val="00533450"/>
    <w:rsid w:val="00533CE9"/>
    <w:rsid w:val="00534288"/>
    <w:rsid w:val="00534860"/>
    <w:rsid w:val="0053509B"/>
    <w:rsid w:val="00535138"/>
    <w:rsid w:val="00536423"/>
    <w:rsid w:val="0053648F"/>
    <w:rsid w:val="00536CF6"/>
    <w:rsid w:val="00536E75"/>
    <w:rsid w:val="005376DD"/>
    <w:rsid w:val="005403F9"/>
    <w:rsid w:val="005417BF"/>
    <w:rsid w:val="00541FE4"/>
    <w:rsid w:val="00542E01"/>
    <w:rsid w:val="00543601"/>
    <w:rsid w:val="00544D9D"/>
    <w:rsid w:val="00545338"/>
    <w:rsid w:val="00546B20"/>
    <w:rsid w:val="005476B9"/>
    <w:rsid w:val="00547E81"/>
    <w:rsid w:val="00550864"/>
    <w:rsid w:val="005508F9"/>
    <w:rsid w:val="00550B0C"/>
    <w:rsid w:val="00550F4B"/>
    <w:rsid w:val="0055108C"/>
    <w:rsid w:val="00551FC4"/>
    <w:rsid w:val="00551FF5"/>
    <w:rsid w:val="005523AA"/>
    <w:rsid w:val="00552C15"/>
    <w:rsid w:val="0055414B"/>
    <w:rsid w:val="005548F7"/>
    <w:rsid w:val="00554C83"/>
    <w:rsid w:val="00554FAE"/>
    <w:rsid w:val="00555609"/>
    <w:rsid w:val="00556756"/>
    <w:rsid w:val="00557A52"/>
    <w:rsid w:val="0056092A"/>
    <w:rsid w:val="00560994"/>
    <w:rsid w:val="005622F5"/>
    <w:rsid w:val="00562709"/>
    <w:rsid w:val="00562E60"/>
    <w:rsid w:val="005631CF"/>
    <w:rsid w:val="00564F0F"/>
    <w:rsid w:val="00564F29"/>
    <w:rsid w:val="00565CCB"/>
    <w:rsid w:val="0056614F"/>
    <w:rsid w:val="0056725E"/>
    <w:rsid w:val="00567E73"/>
    <w:rsid w:val="00572781"/>
    <w:rsid w:val="00572D28"/>
    <w:rsid w:val="005733C0"/>
    <w:rsid w:val="00574027"/>
    <w:rsid w:val="005744C6"/>
    <w:rsid w:val="0057480A"/>
    <w:rsid w:val="00575015"/>
    <w:rsid w:val="005750D1"/>
    <w:rsid w:val="00575CDD"/>
    <w:rsid w:val="005819B7"/>
    <w:rsid w:val="00581F99"/>
    <w:rsid w:val="0058271A"/>
    <w:rsid w:val="005828DD"/>
    <w:rsid w:val="005833E9"/>
    <w:rsid w:val="005837D8"/>
    <w:rsid w:val="0058588A"/>
    <w:rsid w:val="0058589B"/>
    <w:rsid w:val="00585E6A"/>
    <w:rsid w:val="00586581"/>
    <w:rsid w:val="005869BE"/>
    <w:rsid w:val="00586C5D"/>
    <w:rsid w:val="005875CB"/>
    <w:rsid w:val="005878B1"/>
    <w:rsid w:val="005916DA"/>
    <w:rsid w:val="005922AE"/>
    <w:rsid w:val="005922E7"/>
    <w:rsid w:val="005939ED"/>
    <w:rsid w:val="00594FB4"/>
    <w:rsid w:val="00595061"/>
    <w:rsid w:val="005952F8"/>
    <w:rsid w:val="0059558A"/>
    <w:rsid w:val="00597740"/>
    <w:rsid w:val="00597BC4"/>
    <w:rsid w:val="005A012F"/>
    <w:rsid w:val="005A0364"/>
    <w:rsid w:val="005A09BE"/>
    <w:rsid w:val="005A0E93"/>
    <w:rsid w:val="005A11ED"/>
    <w:rsid w:val="005A15C7"/>
    <w:rsid w:val="005A17D4"/>
    <w:rsid w:val="005A2267"/>
    <w:rsid w:val="005A2507"/>
    <w:rsid w:val="005A262A"/>
    <w:rsid w:val="005A2B15"/>
    <w:rsid w:val="005A2EA1"/>
    <w:rsid w:val="005A31BF"/>
    <w:rsid w:val="005A359A"/>
    <w:rsid w:val="005A3F4D"/>
    <w:rsid w:val="005A55B3"/>
    <w:rsid w:val="005A58A6"/>
    <w:rsid w:val="005A6302"/>
    <w:rsid w:val="005A64BA"/>
    <w:rsid w:val="005A723E"/>
    <w:rsid w:val="005B02D3"/>
    <w:rsid w:val="005B0EFA"/>
    <w:rsid w:val="005B291B"/>
    <w:rsid w:val="005B2FD7"/>
    <w:rsid w:val="005B3844"/>
    <w:rsid w:val="005B3FC7"/>
    <w:rsid w:val="005B4066"/>
    <w:rsid w:val="005B409F"/>
    <w:rsid w:val="005B43F8"/>
    <w:rsid w:val="005B512F"/>
    <w:rsid w:val="005B5379"/>
    <w:rsid w:val="005B5965"/>
    <w:rsid w:val="005B64C6"/>
    <w:rsid w:val="005B6711"/>
    <w:rsid w:val="005B7573"/>
    <w:rsid w:val="005C0A10"/>
    <w:rsid w:val="005C1AC9"/>
    <w:rsid w:val="005C1DD8"/>
    <w:rsid w:val="005C253E"/>
    <w:rsid w:val="005C28E0"/>
    <w:rsid w:val="005C2A23"/>
    <w:rsid w:val="005C2C85"/>
    <w:rsid w:val="005C3AB7"/>
    <w:rsid w:val="005C5163"/>
    <w:rsid w:val="005C5A1E"/>
    <w:rsid w:val="005C66E1"/>
    <w:rsid w:val="005C79BA"/>
    <w:rsid w:val="005C7E71"/>
    <w:rsid w:val="005D0328"/>
    <w:rsid w:val="005D257C"/>
    <w:rsid w:val="005D3D46"/>
    <w:rsid w:val="005D4348"/>
    <w:rsid w:val="005D466B"/>
    <w:rsid w:val="005D5030"/>
    <w:rsid w:val="005D54D1"/>
    <w:rsid w:val="005D65B3"/>
    <w:rsid w:val="005D6605"/>
    <w:rsid w:val="005D682A"/>
    <w:rsid w:val="005D7238"/>
    <w:rsid w:val="005D7A4D"/>
    <w:rsid w:val="005E0503"/>
    <w:rsid w:val="005E0551"/>
    <w:rsid w:val="005E0596"/>
    <w:rsid w:val="005E0B12"/>
    <w:rsid w:val="005E1027"/>
    <w:rsid w:val="005E13D8"/>
    <w:rsid w:val="005E1D74"/>
    <w:rsid w:val="005E212A"/>
    <w:rsid w:val="005E298C"/>
    <w:rsid w:val="005E3433"/>
    <w:rsid w:val="005E4045"/>
    <w:rsid w:val="005E4859"/>
    <w:rsid w:val="005E4A1E"/>
    <w:rsid w:val="005E57B4"/>
    <w:rsid w:val="005E71C1"/>
    <w:rsid w:val="005F0A31"/>
    <w:rsid w:val="005F18E9"/>
    <w:rsid w:val="005F1EA8"/>
    <w:rsid w:val="005F3EA0"/>
    <w:rsid w:val="005F42A6"/>
    <w:rsid w:val="005F46D4"/>
    <w:rsid w:val="005F5CAB"/>
    <w:rsid w:val="005F6565"/>
    <w:rsid w:val="005F67BA"/>
    <w:rsid w:val="006009C2"/>
    <w:rsid w:val="0060133F"/>
    <w:rsid w:val="00601757"/>
    <w:rsid w:val="006022FB"/>
    <w:rsid w:val="00602D65"/>
    <w:rsid w:val="00602EAA"/>
    <w:rsid w:val="006035AD"/>
    <w:rsid w:val="0060405C"/>
    <w:rsid w:val="006043E4"/>
    <w:rsid w:val="00605B55"/>
    <w:rsid w:val="006070CD"/>
    <w:rsid w:val="00607FF0"/>
    <w:rsid w:val="006102E4"/>
    <w:rsid w:val="00610550"/>
    <w:rsid w:val="006113E9"/>
    <w:rsid w:val="00611A9D"/>
    <w:rsid w:val="0061231A"/>
    <w:rsid w:val="00613E52"/>
    <w:rsid w:val="00614065"/>
    <w:rsid w:val="00614172"/>
    <w:rsid w:val="00615453"/>
    <w:rsid w:val="00615595"/>
    <w:rsid w:val="00616840"/>
    <w:rsid w:val="00617524"/>
    <w:rsid w:val="00617BC4"/>
    <w:rsid w:val="00620144"/>
    <w:rsid w:val="00620E7C"/>
    <w:rsid w:val="00621D2B"/>
    <w:rsid w:val="00622225"/>
    <w:rsid w:val="00623210"/>
    <w:rsid w:val="006244EC"/>
    <w:rsid w:val="006248F0"/>
    <w:rsid w:val="00624D69"/>
    <w:rsid w:val="00625CDD"/>
    <w:rsid w:val="006265C7"/>
    <w:rsid w:val="006269F3"/>
    <w:rsid w:val="00627747"/>
    <w:rsid w:val="00627947"/>
    <w:rsid w:val="006304BF"/>
    <w:rsid w:val="006312B6"/>
    <w:rsid w:val="006312E8"/>
    <w:rsid w:val="00632129"/>
    <w:rsid w:val="006326A9"/>
    <w:rsid w:val="0063273A"/>
    <w:rsid w:val="00632967"/>
    <w:rsid w:val="00633075"/>
    <w:rsid w:val="0063384A"/>
    <w:rsid w:val="00633D24"/>
    <w:rsid w:val="00633FAE"/>
    <w:rsid w:val="0063438F"/>
    <w:rsid w:val="00634D27"/>
    <w:rsid w:val="00635242"/>
    <w:rsid w:val="00635465"/>
    <w:rsid w:val="00636004"/>
    <w:rsid w:val="00640E85"/>
    <w:rsid w:val="00641682"/>
    <w:rsid w:val="006423A9"/>
    <w:rsid w:val="00642783"/>
    <w:rsid w:val="00643372"/>
    <w:rsid w:val="00643C31"/>
    <w:rsid w:val="006443B2"/>
    <w:rsid w:val="006460B2"/>
    <w:rsid w:val="00646891"/>
    <w:rsid w:val="006522ED"/>
    <w:rsid w:val="006530DD"/>
    <w:rsid w:val="006531B6"/>
    <w:rsid w:val="006539E5"/>
    <w:rsid w:val="006541A6"/>
    <w:rsid w:val="006546E2"/>
    <w:rsid w:val="00655A42"/>
    <w:rsid w:val="006565B7"/>
    <w:rsid w:val="00656EC7"/>
    <w:rsid w:val="006571EA"/>
    <w:rsid w:val="006576F5"/>
    <w:rsid w:val="00657ADD"/>
    <w:rsid w:val="00661363"/>
    <w:rsid w:val="006624D5"/>
    <w:rsid w:val="00662899"/>
    <w:rsid w:val="00663B3F"/>
    <w:rsid w:val="00663F84"/>
    <w:rsid w:val="0066464B"/>
    <w:rsid w:val="00665718"/>
    <w:rsid w:val="0066600F"/>
    <w:rsid w:val="00666427"/>
    <w:rsid w:val="00666432"/>
    <w:rsid w:val="006665A5"/>
    <w:rsid w:val="00667547"/>
    <w:rsid w:val="00667C18"/>
    <w:rsid w:val="00667CFC"/>
    <w:rsid w:val="0067021D"/>
    <w:rsid w:val="00671F06"/>
    <w:rsid w:val="0067282F"/>
    <w:rsid w:val="00672DD3"/>
    <w:rsid w:val="00673762"/>
    <w:rsid w:val="00673B8D"/>
    <w:rsid w:val="00673BC2"/>
    <w:rsid w:val="00674853"/>
    <w:rsid w:val="00674950"/>
    <w:rsid w:val="006752E0"/>
    <w:rsid w:val="00676E7D"/>
    <w:rsid w:val="006800F3"/>
    <w:rsid w:val="00680B55"/>
    <w:rsid w:val="006820C9"/>
    <w:rsid w:val="0068289E"/>
    <w:rsid w:val="00682A91"/>
    <w:rsid w:val="00682F3A"/>
    <w:rsid w:val="00684059"/>
    <w:rsid w:val="00684A9D"/>
    <w:rsid w:val="00685380"/>
    <w:rsid w:val="00685969"/>
    <w:rsid w:val="00685B95"/>
    <w:rsid w:val="006861F8"/>
    <w:rsid w:val="00686723"/>
    <w:rsid w:val="00686758"/>
    <w:rsid w:val="006869EE"/>
    <w:rsid w:val="00690222"/>
    <w:rsid w:val="0069038A"/>
    <w:rsid w:val="0069283B"/>
    <w:rsid w:val="00696AC3"/>
    <w:rsid w:val="00696E45"/>
    <w:rsid w:val="00697837"/>
    <w:rsid w:val="006978B2"/>
    <w:rsid w:val="00697BA9"/>
    <w:rsid w:val="006A030A"/>
    <w:rsid w:val="006A1A5A"/>
    <w:rsid w:val="006A2E61"/>
    <w:rsid w:val="006A35D9"/>
    <w:rsid w:val="006A3961"/>
    <w:rsid w:val="006A4442"/>
    <w:rsid w:val="006A4582"/>
    <w:rsid w:val="006A4940"/>
    <w:rsid w:val="006A4E83"/>
    <w:rsid w:val="006A5A98"/>
    <w:rsid w:val="006A6E08"/>
    <w:rsid w:val="006B2952"/>
    <w:rsid w:val="006B318D"/>
    <w:rsid w:val="006B6032"/>
    <w:rsid w:val="006B610A"/>
    <w:rsid w:val="006B64C3"/>
    <w:rsid w:val="006B6659"/>
    <w:rsid w:val="006B670B"/>
    <w:rsid w:val="006B7C1C"/>
    <w:rsid w:val="006C09D7"/>
    <w:rsid w:val="006C20A9"/>
    <w:rsid w:val="006C2C8A"/>
    <w:rsid w:val="006C2E29"/>
    <w:rsid w:val="006C639C"/>
    <w:rsid w:val="006C6AE0"/>
    <w:rsid w:val="006C7BED"/>
    <w:rsid w:val="006C7F1A"/>
    <w:rsid w:val="006D027B"/>
    <w:rsid w:val="006D05DF"/>
    <w:rsid w:val="006D09AC"/>
    <w:rsid w:val="006D2923"/>
    <w:rsid w:val="006D2B27"/>
    <w:rsid w:val="006D2E3F"/>
    <w:rsid w:val="006D2E92"/>
    <w:rsid w:val="006D3BBC"/>
    <w:rsid w:val="006D3F9D"/>
    <w:rsid w:val="006D4404"/>
    <w:rsid w:val="006D5E5B"/>
    <w:rsid w:val="006D7664"/>
    <w:rsid w:val="006E00C4"/>
    <w:rsid w:val="006E0DC5"/>
    <w:rsid w:val="006E1433"/>
    <w:rsid w:val="006E1688"/>
    <w:rsid w:val="006E1C87"/>
    <w:rsid w:val="006E2136"/>
    <w:rsid w:val="006E292F"/>
    <w:rsid w:val="006E31B6"/>
    <w:rsid w:val="006E4BA6"/>
    <w:rsid w:val="006E5272"/>
    <w:rsid w:val="006E529A"/>
    <w:rsid w:val="006E55D3"/>
    <w:rsid w:val="006E72A3"/>
    <w:rsid w:val="006F067B"/>
    <w:rsid w:val="006F2E4C"/>
    <w:rsid w:val="006F36C7"/>
    <w:rsid w:val="006F37A9"/>
    <w:rsid w:val="006F3C61"/>
    <w:rsid w:val="006F3F6E"/>
    <w:rsid w:val="006F4D56"/>
    <w:rsid w:val="006F587E"/>
    <w:rsid w:val="006F5FFE"/>
    <w:rsid w:val="006F7581"/>
    <w:rsid w:val="00700D25"/>
    <w:rsid w:val="00701345"/>
    <w:rsid w:val="0070162E"/>
    <w:rsid w:val="00701784"/>
    <w:rsid w:val="00701B80"/>
    <w:rsid w:val="00701F41"/>
    <w:rsid w:val="00703729"/>
    <w:rsid w:val="00704171"/>
    <w:rsid w:val="00704E37"/>
    <w:rsid w:val="007050EE"/>
    <w:rsid w:val="00705577"/>
    <w:rsid w:val="00706CA1"/>
    <w:rsid w:val="00706F9E"/>
    <w:rsid w:val="0070733B"/>
    <w:rsid w:val="0070784C"/>
    <w:rsid w:val="00710928"/>
    <w:rsid w:val="00710B74"/>
    <w:rsid w:val="00710E86"/>
    <w:rsid w:val="0071167D"/>
    <w:rsid w:val="0071202B"/>
    <w:rsid w:val="0071206E"/>
    <w:rsid w:val="00713F91"/>
    <w:rsid w:val="007148CB"/>
    <w:rsid w:val="007166FF"/>
    <w:rsid w:val="007168B5"/>
    <w:rsid w:val="00716A63"/>
    <w:rsid w:val="00720E18"/>
    <w:rsid w:val="007218F0"/>
    <w:rsid w:val="00721BA2"/>
    <w:rsid w:val="00722C84"/>
    <w:rsid w:val="007239E1"/>
    <w:rsid w:val="00723B79"/>
    <w:rsid w:val="00724442"/>
    <w:rsid w:val="00725213"/>
    <w:rsid w:val="00725D22"/>
    <w:rsid w:val="00726553"/>
    <w:rsid w:val="007270FF"/>
    <w:rsid w:val="00727514"/>
    <w:rsid w:val="00727F40"/>
    <w:rsid w:val="007302B2"/>
    <w:rsid w:val="0073063C"/>
    <w:rsid w:val="00730ABC"/>
    <w:rsid w:val="007319D6"/>
    <w:rsid w:val="00731EBA"/>
    <w:rsid w:val="00731F6C"/>
    <w:rsid w:val="00731FA5"/>
    <w:rsid w:val="00732908"/>
    <w:rsid w:val="00733104"/>
    <w:rsid w:val="00733382"/>
    <w:rsid w:val="0073349A"/>
    <w:rsid w:val="00733622"/>
    <w:rsid w:val="007339FA"/>
    <w:rsid w:val="007343D5"/>
    <w:rsid w:val="00734930"/>
    <w:rsid w:val="00734DF3"/>
    <w:rsid w:val="00735DAA"/>
    <w:rsid w:val="00735EEC"/>
    <w:rsid w:val="0074046F"/>
    <w:rsid w:val="00740854"/>
    <w:rsid w:val="00740DEF"/>
    <w:rsid w:val="0074289A"/>
    <w:rsid w:val="00742B3D"/>
    <w:rsid w:val="00742E13"/>
    <w:rsid w:val="00743DA7"/>
    <w:rsid w:val="00744E90"/>
    <w:rsid w:val="00745AD2"/>
    <w:rsid w:val="00746059"/>
    <w:rsid w:val="0074606A"/>
    <w:rsid w:val="0074614D"/>
    <w:rsid w:val="007465CF"/>
    <w:rsid w:val="00747338"/>
    <w:rsid w:val="0074789C"/>
    <w:rsid w:val="00747C00"/>
    <w:rsid w:val="00750BE4"/>
    <w:rsid w:val="00751519"/>
    <w:rsid w:val="00751EC1"/>
    <w:rsid w:val="007529C9"/>
    <w:rsid w:val="00752AD9"/>
    <w:rsid w:val="00753CD8"/>
    <w:rsid w:val="00753E9B"/>
    <w:rsid w:val="007541C8"/>
    <w:rsid w:val="00754D4F"/>
    <w:rsid w:val="00754DFE"/>
    <w:rsid w:val="00755F8B"/>
    <w:rsid w:val="00757352"/>
    <w:rsid w:val="00757ABC"/>
    <w:rsid w:val="00757F3E"/>
    <w:rsid w:val="00761A99"/>
    <w:rsid w:val="00762FAC"/>
    <w:rsid w:val="0076340D"/>
    <w:rsid w:val="007638A8"/>
    <w:rsid w:val="007646EB"/>
    <w:rsid w:val="00765172"/>
    <w:rsid w:val="007656B3"/>
    <w:rsid w:val="007663D5"/>
    <w:rsid w:val="00766C75"/>
    <w:rsid w:val="00766FCC"/>
    <w:rsid w:val="00767ADC"/>
    <w:rsid w:val="007703F0"/>
    <w:rsid w:val="007709D0"/>
    <w:rsid w:val="00770A5B"/>
    <w:rsid w:val="00770AD2"/>
    <w:rsid w:val="00770CAE"/>
    <w:rsid w:val="00770DFC"/>
    <w:rsid w:val="0077134A"/>
    <w:rsid w:val="00771503"/>
    <w:rsid w:val="0077203F"/>
    <w:rsid w:val="007720D1"/>
    <w:rsid w:val="00772545"/>
    <w:rsid w:val="00773CFA"/>
    <w:rsid w:val="00773D45"/>
    <w:rsid w:val="00773F09"/>
    <w:rsid w:val="0077428B"/>
    <w:rsid w:val="007742B4"/>
    <w:rsid w:val="0077606B"/>
    <w:rsid w:val="007768D6"/>
    <w:rsid w:val="00777726"/>
    <w:rsid w:val="007779E9"/>
    <w:rsid w:val="0078050F"/>
    <w:rsid w:val="007807F0"/>
    <w:rsid w:val="007815BB"/>
    <w:rsid w:val="0078184C"/>
    <w:rsid w:val="00781B8E"/>
    <w:rsid w:val="007828E5"/>
    <w:rsid w:val="007830F1"/>
    <w:rsid w:val="00783DF8"/>
    <w:rsid w:val="00784789"/>
    <w:rsid w:val="00784A76"/>
    <w:rsid w:val="00784E92"/>
    <w:rsid w:val="0078560B"/>
    <w:rsid w:val="00785B34"/>
    <w:rsid w:val="00786818"/>
    <w:rsid w:val="00790279"/>
    <w:rsid w:val="0079035A"/>
    <w:rsid w:val="007909C2"/>
    <w:rsid w:val="00790BC9"/>
    <w:rsid w:val="00791389"/>
    <w:rsid w:val="00791B6B"/>
    <w:rsid w:val="007925FE"/>
    <w:rsid w:val="00793264"/>
    <w:rsid w:val="00793460"/>
    <w:rsid w:val="0079351D"/>
    <w:rsid w:val="00793716"/>
    <w:rsid w:val="00793A79"/>
    <w:rsid w:val="00793BA4"/>
    <w:rsid w:val="007941B8"/>
    <w:rsid w:val="00794E53"/>
    <w:rsid w:val="00795009"/>
    <w:rsid w:val="00795FAB"/>
    <w:rsid w:val="00796249"/>
    <w:rsid w:val="00796830"/>
    <w:rsid w:val="00796A11"/>
    <w:rsid w:val="0079709C"/>
    <w:rsid w:val="00797B8A"/>
    <w:rsid w:val="007A024B"/>
    <w:rsid w:val="007A06D2"/>
    <w:rsid w:val="007A0E2D"/>
    <w:rsid w:val="007A23C0"/>
    <w:rsid w:val="007A3377"/>
    <w:rsid w:val="007A4DEE"/>
    <w:rsid w:val="007A4EB7"/>
    <w:rsid w:val="007A588E"/>
    <w:rsid w:val="007A7618"/>
    <w:rsid w:val="007A7864"/>
    <w:rsid w:val="007B0225"/>
    <w:rsid w:val="007B08D9"/>
    <w:rsid w:val="007B09CB"/>
    <w:rsid w:val="007B0A42"/>
    <w:rsid w:val="007B12DE"/>
    <w:rsid w:val="007B16BB"/>
    <w:rsid w:val="007B1A47"/>
    <w:rsid w:val="007B2092"/>
    <w:rsid w:val="007B24D3"/>
    <w:rsid w:val="007B3057"/>
    <w:rsid w:val="007B336C"/>
    <w:rsid w:val="007B336E"/>
    <w:rsid w:val="007B395A"/>
    <w:rsid w:val="007B481C"/>
    <w:rsid w:val="007B57BD"/>
    <w:rsid w:val="007B61FF"/>
    <w:rsid w:val="007B62F4"/>
    <w:rsid w:val="007B6B28"/>
    <w:rsid w:val="007B777C"/>
    <w:rsid w:val="007B7DD3"/>
    <w:rsid w:val="007B7F44"/>
    <w:rsid w:val="007C03DB"/>
    <w:rsid w:val="007C19A6"/>
    <w:rsid w:val="007C1F18"/>
    <w:rsid w:val="007C22A9"/>
    <w:rsid w:val="007C2477"/>
    <w:rsid w:val="007C2AEC"/>
    <w:rsid w:val="007C4E0D"/>
    <w:rsid w:val="007C579B"/>
    <w:rsid w:val="007C5A28"/>
    <w:rsid w:val="007C5D44"/>
    <w:rsid w:val="007C65A8"/>
    <w:rsid w:val="007D0256"/>
    <w:rsid w:val="007D03BD"/>
    <w:rsid w:val="007D1882"/>
    <w:rsid w:val="007D2D85"/>
    <w:rsid w:val="007D323D"/>
    <w:rsid w:val="007D3588"/>
    <w:rsid w:val="007D4053"/>
    <w:rsid w:val="007D422E"/>
    <w:rsid w:val="007D486F"/>
    <w:rsid w:val="007D4ECF"/>
    <w:rsid w:val="007D68E8"/>
    <w:rsid w:val="007D6A7D"/>
    <w:rsid w:val="007D73E2"/>
    <w:rsid w:val="007D7790"/>
    <w:rsid w:val="007E171E"/>
    <w:rsid w:val="007E23DD"/>
    <w:rsid w:val="007E3208"/>
    <w:rsid w:val="007E375A"/>
    <w:rsid w:val="007E38CE"/>
    <w:rsid w:val="007E44CF"/>
    <w:rsid w:val="007E4EFE"/>
    <w:rsid w:val="007E5F2D"/>
    <w:rsid w:val="007E61DA"/>
    <w:rsid w:val="007E6D72"/>
    <w:rsid w:val="007E6D7D"/>
    <w:rsid w:val="007E7B06"/>
    <w:rsid w:val="007E7E39"/>
    <w:rsid w:val="007F05D6"/>
    <w:rsid w:val="007F0B47"/>
    <w:rsid w:val="007F1C0B"/>
    <w:rsid w:val="007F276F"/>
    <w:rsid w:val="007F3162"/>
    <w:rsid w:val="007F3727"/>
    <w:rsid w:val="007F3B66"/>
    <w:rsid w:val="007F42DC"/>
    <w:rsid w:val="007F469B"/>
    <w:rsid w:val="007F4CF1"/>
    <w:rsid w:val="007F5CE1"/>
    <w:rsid w:val="007F6137"/>
    <w:rsid w:val="007F691F"/>
    <w:rsid w:val="007F6AFA"/>
    <w:rsid w:val="007F7900"/>
    <w:rsid w:val="007F7D9B"/>
    <w:rsid w:val="00801F58"/>
    <w:rsid w:val="00802D4F"/>
    <w:rsid w:val="00803F35"/>
    <w:rsid w:val="008044A0"/>
    <w:rsid w:val="00804720"/>
    <w:rsid w:val="00804C21"/>
    <w:rsid w:val="00804F94"/>
    <w:rsid w:val="00805803"/>
    <w:rsid w:val="0080609D"/>
    <w:rsid w:val="00806174"/>
    <w:rsid w:val="00806DB1"/>
    <w:rsid w:val="00807753"/>
    <w:rsid w:val="0081180A"/>
    <w:rsid w:val="00811CD2"/>
    <w:rsid w:val="00811DC0"/>
    <w:rsid w:val="00811F82"/>
    <w:rsid w:val="008137F6"/>
    <w:rsid w:val="00813C4E"/>
    <w:rsid w:val="00814AF5"/>
    <w:rsid w:val="00814E3B"/>
    <w:rsid w:val="00814E77"/>
    <w:rsid w:val="00815B86"/>
    <w:rsid w:val="00817A55"/>
    <w:rsid w:val="00817F8E"/>
    <w:rsid w:val="00820F01"/>
    <w:rsid w:val="00821B64"/>
    <w:rsid w:val="0082213B"/>
    <w:rsid w:val="008227A7"/>
    <w:rsid w:val="00822FB8"/>
    <w:rsid w:val="0082390C"/>
    <w:rsid w:val="00823C3F"/>
    <w:rsid w:val="00823CE7"/>
    <w:rsid w:val="00824227"/>
    <w:rsid w:val="008269D2"/>
    <w:rsid w:val="0082765C"/>
    <w:rsid w:val="00830908"/>
    <w:rsid w:val="00830F22"/>
    <w:rsid w:val="0083184A"/>
    <w:rsid w:val="00831D9D"/>
    <w:rsid w:val="00832AAD"/>
    <w:rsid w:val="00833484"/>
    <w:rsid w:val="00833AE2"/>
    <w:rsid w:val="00833DE9"/>
    <w:rsid w:val="008341E8"/>
    <w:rsid w:val="00835216"/>
    <w:rsid w:val="00835B4C"/>
    <w:rsid w:val="0084019E"/>
    <w:rsid w:val="0084126A"/>
    <w:rsid w:val="008412D8"/>
    <w:rsid w:val="00841F49"/>
    <w:rsid w:val="008433A4"/>
    <w:rsid w:val="008455EE"/>
    <w:rsid w:val="00845813"/>
    <w:rsid w:val="008459DA"/>
    <w:rsid w:val="00845F89"/>
    <w:rsid w:val="008462BC"/>
    <w:rsid w:val="008465A9"/>
    <w:rsid w:val="008475C2"/>
    <w:rsid w:val="00850C1B"/>
    <w:rsid w:val="00851101"/>
    <w:rsid w:val="00851176"/>
    <w:rsid w:val="008514CC"/>
    <w:rsid w:val="00851737"/>
    <w:rsid w:val="0085234E"/>
    <w:rsid w:val="008532A0"/>
    <w:rsid w:val="0085349A"/>
    <w:rsid w:val="008537B8"/>
    <w:rsid w:val="008547D1"/>
    <w:rsid w:val="008548E1"/>
    <w:rsid w:val="00855AB4"/>
    <w:rsid w:val="008566E8"/>
    <w:rsid w:val="00857F47"/>
    <w:rsid w:val="00860664"/>
    <w:rsid w:val="008615FA"/>
    <w:rsid w:val="00862185"/>
    <w:rsid w:val="008636F9"/>
    <w:rsid w:val="008637A6"/>
    <w:rsid w:val="0086448C"/>
    <w:rsid w:val="008660F0"/>
    <w:rsid w:val="00866163"/>
    <w:rsid w:val="00866698"/>
    <w:rsid w:val="00866E52"/>
    <w:rsid w:val="00867D1E"/>
    <w:rsid w:val="008702D8"/>
    <w:rsid w:val="00870E09"/>
    <w:rsid w:val="008722B7"/>
    <w:rsid w:val="0087256D"/>
    <w:rsid w:val="00872822"/>
    <w:rsid w:val="00873474"/>
    <w:rsid w:val="00873DC8"/>
    <w:rsid w:val="008747D8"/>
    <w:rsid w:val="00875B40"/>
    <w:rsid w:val="00876D44"/>
    <w:rsid w:val="008810F7"/>
    <w:rsid w:val="008813D4"/>
    <w:rsid w:val="00881ACC"/>
    <w:rsid w:val="00882F80"/>
    <w:rsid w:val="00884704"/>
    <w:rsid w:val="008858DF"/>
    <w:rsid w:val="008859D7"/>
    <w:rsid w:val="00891627"/>
    <w:rsid w:val="008920B0"/>
    <w:rsid w:val="008939C2"/>
    <w:rsid w:val="008948B6"/>
    <w:rsid w:val="00895224"/>
    <w:rsid w:val="00895E81"/>
    <w:rsid w:val="008961CE"/>
    <w:rsid w:val="00897069"/>
    <w:rsid w:val="008975D9"/>
    <w:rsid w:val="008A09F1"/>
    <w:rsid w:val="008A0C64"/>
    <w:rsid w:val="008A1B6C"/>
    <w:rsid w:val="008A28BA"/>
    <w:rsid w:val="008A28E1"/>
    <w:rsid w:val="008A31E0"/>
    <w:rsid w:val="008A348F"/>
    <w:rsid w:val="008A50C9"/>
    <w:rsid w:val="008A53E6"/>
    <w:rsid w:val="008A55E9"/>
    <w:rsid w:val="008A676D"/>
    <w:rsid w:val="008A6AC9"/>
    <w:rsid w:val="008A75A8"/>
    <w:rsid w:val="008B0079"/>
    <w:rsid w:val="008B0DDF"/>
    <w:rsid w:val="008B367B"/>
    <w:rsid w:val="008B45A2"/>
    <w:rsid w:val="008B4620"/>
    <w:rsid w:val="008B4774"/>
    <w:rsid w:val="008B4E61"/>
    <w:rsid w:val="008B580C"/>
    <w:rsid w:val="008B7739"/>
    <w:rsid w:val="008B7D42"/>
    <w:rsid w:val="008C1D97"/>
    <w:rsid w:val="008C1E3D"/>
    <w:rsid w:val="008C1F58"/>
    <w:rsid w:val="008C23AA"/>
    <w:rsid w:val="008C3571"/>
    <w:rsid w:val="008C3658"/>
    <w:rsid w:val="008C37F6"/>
    <w:rsid w:val="008C5C60"/>
    <w:rsid w:val="008C686A"/>
    <w:rsid w:val="008C6ACD"/>
    <w:rsid w:val="008C6FF8"/>
    <w:rsid w:val="008D009C"/>
    <w:rsid w:val="008D08FE"/>
    <w:rsid w:val="008D0A0C"/>
    <w:rsid w:val="008D0FAB"/>
    <w:rsid w:val="008D1681"/>
    <w:rsid w:val="008D2448"/>
    <w:rsid w:val="008D2DA6"/>
    <w:rsid w:val="008D4037"/>
    <w:rsid w:val="008D441C"/>
    <w:rsid w:val="008D6315"/>
    <w:rsid w:val="008D6346"/>
    <w:rsid w:val="008E1D6E"/>
    <w:rsid w:val="008E35D8"/>
    <w:rsid w:val="008E405D"/>
    <w:rsid w:val="008E4D5F"/>
    <w:rsid w:val="008E53B8"/>
    <w:rsid w:val="008E59F0"/>
    <w:rsid w:val="008E5ADE"/>
    <w:rsid w:val="008E646D"/>
    <w:rsid w:val="008E7E05"/>
    <w:rsid w:val="008F152E"/>
    <w:rsid w:val="008F1666"/>
    <w:rsid w:val="008F19D6"/>
    <w:rsid w:val="008F1CCB"/>
    <w:rsid w:val="008F1DAD"/>
    <w:rsid w:val="008F29CC"/>
    <w:rsid w:val="008F7BD7"/>
    <w:rsid w:val="009000D6"/>
    <w:rsid w:val="00900BED"/>
    <w:rsid w:val="00901D79"/>
    <w:rsid w:val="00903692"/>
    <w:rsid w:val="00904257"/>
    <w:rsid w:val="009050AD"/>
    <w:rsid w:val="00905551"/>
    <w:rsid w:val="00906EFA"/>
    <w:rsid w:val="00907B99"/>
    <w:rsid w:val="0091055A"/>
    <w:rsid w:val="00910911"/>
    <w:rsid w:val="00911D82"/>
    <w:rsid w:val="00912617"/>
    <w:rsid w:val="00913C55"/>
    <w:rsid w:val="00914FE5"/>
    <w:rsid w:val="00916161"/>
    <w:rsid w:val="00917A92"/>
    <w:rsid w:val="0092003A"/>
    <w:rsid w:val="0092063E"/>
    <w:rsid w:val="0092082D"/>
    <w:rsid w:val="00924515"/>
    <w:rsid w:val="00924EBA"/>
    <w:rsid w:val="0092517D"/>
    <w:rsid w:val="009258D3"/>
    <w:rsid w:val="00926A7A"/>
    <w:rsid w:val="00927854"/>
    <w:rsid w:val="00930AE2"/>
    <w:rsid w:val="00930C7A"/>
    <w:rsid w:val="00930F9C"/>
    <w:rsid w:val="00931351"/>
    <w:rsid w:val="009314D4"/>
    <w:rsid w:val="00932166"/>
    <w:rsid w:val="0093287F"/>
    <w:rsid w:val="00933EF9"/>
    <w:rsid w:val="009348E3"/>
    <w:rsid w:val="00935E51"/>
    <w:rsid w:val="00936A3B"/>
    <w:rsid w:val="009375E7"/>
    <w:rsid w:val="00937B52"/>
    <w:rsid w:val="00941D5F"/>
    <w:rsid w:val="0094290D"/>
    <w:rsid w:val="00942CD0"/>
    <w:rsid w:val="00944009"/>
    <w:rsid w:val="00944483"/>
    <w:rsid w:val="009447F2"/>
    <w:rsid w:val="00944E9B"/>
    <w:rsid w:val="00945BC5"/>
    <w:rsid w:val="00946847"/>
    <w:rsid w:val="009469FA"/>
    <w:rsid w:val="00946FDB"/>
    <w:rsid w:val="009507E9"/>
    <w:rsid w:val="00951A0F"/>
    <w:rsid w:val="00951A45"/>
    <w:rsid w:val="00951C93"/>
    <w:rsid w:val="00951FE0"/>
    <w:rsid w:val="00952CE0"/>
    <w:rsid w:val="00952D84"/>
    <w:rsid w:val="0095324B"/>
    <w:rsid w:val="00953B5E"/>
    <w:rsid w:val="00954165"/>
    <w:rsid w:val="009545C4"/>
    <w:rsid w:val="009554B0"/>
    <w:rsid w:val="00956792"/>
    <w:rsid w:val="00957615"/>
    <w:rsid w:val="009604DE"/>
    <w:rsid w:val="00960914"/>
    <w:rsid w:val="00960D2F"/>
    <w:rsid w:val="00961033"/>
    <w:rsid w:val="009616D1"/>
    <w:rsid w:val="00961826"/>
    <w:rsid w:val="0096217C"/>
    <w:rsid w:val="0096242E"/>
    <w:rsid w:val="00962AC3"/>
    <w:rsid w:val="009641B7"/>
    <w:rsid w:val="00964519"/>
    <w:rsid w:val="00965B32"/>
    <w:rsid w:val="00967143"/>
    <w:rsid w:val="00967B76"/>
    <w:rsid w:val="00970170"/>
    <w:rsid w:val="0097041D"/>
    <w:rsid w:val="009706C1"/>
    <w:rsid w:val="009708E7"/>
    <w:rsid w:val="00973339"/>
    <w:rsid w:val="009737E9"/>
    <w:rsid w:val="00974194"/>
    <w:rsid w:val="00975170"/>
    <w:rsid w:val="0097522B"/>
    <w:rsid w:val="009758ED"/>
    <w:rsid w:val="00975990"/>
    <w:rsid w:val="00976A2D"/>
    <w:rsid w:val="00977420"/>
    <w:rsid w:val="00977622"/>
    <w:rsid w:val="0097798D"/>
    <w:rsid w:val="00980F56"/>
    <w:rsid w:val="00981786"/>
    <w:rsid w:val="009818C5"/>
    <w:rsid w:val="00981FFD"/>
    <w:rsid w:val="009820C1"/>
    <w:rsid w:val="009828B8"/>
    <w:rsid w:val="00982D3D"/>
    <w:rsid w:val="0098442B"/>
    <w:rsid w:val="0098499A"/>
    <w:rsid w:val="00984B5F"/>
    <w:rsid w:val="00984B83"/>
    <w:rsid w:val="009858DB"/>
    <w:rsid w:val="00985FF6"/>
    <w:rsid w:val="00986877"/>
    <w:rsid w:val="00986EFF"/>
    <w:rsid w:val="00987D0F"/>
    <w:rsid w:val="00987FC4"/>
    <w:rsid w:val="009902E6"/>
    <w:rsid w:val="00991487"/>
    <w:rsid w:val="00992609"/>
    <w:rsid w:val="00992C50"/>
    <w:rsid w:val="00993764"/>
    <w:rsid w:val="00994386"/>
    <w:rsid w:val="00997836"/>
    <w:rsid w:val="009A0454"/>
    <w:rsid w:val="009A10EB"/>
    <w:rsid w:val="009A187F"/>
    <w:rsid w:val="009A1B03"/>
    <w:rsid w:val="009A21DB"/>
    <w:rsid w:val="009A26FD"/>
    <w:rsid w:val="009A37C1"/>
    <w:rsid w:val="009A50C5"/>
    <w:rsid w:val="009A56C7"/>
    <w:rsid w:val="009A5BB2"/>
    <w:rsid w:val="009A5D91"/>
    <w:rsid w:val="009A6694"/>
    <w:rsid w:val="009A6A19"/>
    <w:rsid w:val="009A6ECE"/>
    <w:rsid w:val="009A71AC"/>
    <w:rsid w:val="009B06D1"/>
    <w:rsid w:val="009B08AB"/>
    <w:rsid w:val="009B2491"/>
    <w:rsid w:val="009B368A"/>
    <w:rsid w:val="009B3BB7"/>
    <w:rsid w:val="009B4C9F"/>
    <w:rsid w:val="009B6120"/>
    <w:rsid w:val="009B7C2D"/>
    <w:rsid w:val="009C01B3"/>
    <w:rsid w:val="009C2CE4"/>
    <w:rsid w:val="009C39CF"/>
    <w:rsid w:val="009C659E"/>
    <w:rsid w:val="009C6941"/>
    <w:rsid w:val="009C7687"/>
    <w:rsid w:val="009D0F64"/>
    <w:rsid w:val="009D1562"/>
    <w:rsid w:val="009D1587"/>
    <w:rsid w:val="009D214D"/>
    <w:rsid w:val="009D2B8E"/>
    <w:rsid w:val="009D2C01"/>
    <w:rsid w:val="009D362A"/>
    <w:rsid w:val="009D36EA"/>
    <w:rsid w:val="009D37A6"/>
    <w:rsid w:val="009D51AE"/>
    <w:rsid w:val="009D565E"/>
    <w:rsid w:val="009D6050"/>
    <w:rsid w:val="009D7AFF"/>
    <w:rsid w:val="009E0051"/>
    <w:rsid w:val="009E06C9"/>
    <w:rsid w:val="009E08EE"/>
    <w:rsid w:val="009E1D5A"/>
    <w:rsid w:val="009E2266"/>
    <w:rsid w:val="009E23E9"/>
    <w:rsid w:val="009E249F"/>
    <w:rsid w:val="009E3AA3"/>
    <w:rsid w:val="009E60F1"/>
    <w:rsid w:val="009E68F5"/>
    <w:rsid w:val="009E6A1E"/>
    <w:rsid w:val="009E7960"/>
    <w:rsid w:val="009E79CC"/>
    <w:rsid w:val="009F012B"/>
    <w:rsid w:val="009F1677"/>
    <w:rsid w:val="009F1CBC"/>
    <w:rsid w:val="009F1D09"/>
    <w:rsid w:val="009F3156"/>
    <w:rsid w:val="009F3F18"/>
    <w:rsid w:val="009F42BB"/>
    <w:rsid w:val="009F4383"/>
    <w:rsid w:val="009F5495"/>
    <w:rsid w:val="009F5919"/>
    <w:rsid w:val="009F6061"/>
    <w:rsid w:val="00A0058C"/>
    <w:rsid w:val="00A00ADA"/>
    <w:rsid w:val="00A011DC"/>
    <w:rsid w:val="00A01AC8"/>
    <w:rsid w:val="00A01B18"/>
    <w:rsid w:val="00A02160"/>
    <w:rsid w:val="00A022FF"/>
    <w:rsid w:val="00A02577"/>
    <w:rsid w:val="00A03034"/>
    <w:rsid w:val="00A03DB9"/>
    <w:rsid w:val="00A03FB1"/>
    <w:rsid w:val="00A04958"/>
    <w:rsid w:val="00A0532D"/>
    <w:rsid w:val="00A0653E"/>
    <w:rsid w:val="00A06F41"/>
    <w:rsid w:val="00A07D82"/>
    <w:rsid w:val="00A101E0"/>
    <w:rsid w:val="00A10459"/>
    <w:rsid w:val="00A11339"/>
    <w:rsid w:val="00A12030"/>
    <w:rsid w:val="00A1211C"/>
    <w:rsid w:val="00A12BB7"/>
    <w:rsid w:val="00A131F9"/>
    <w:rsid w:val="00A13CA9"/>
    <w:rsid w:val="00A14564"/>
    <w:rsid w:val="00A151A6"/>
    <w:rsid w:val="00A15F1A"/>
    <w:rsid w:val="00A164D9"/>
    <w:rsid w:val="00A1663C"/>
    <w:rsid w:val="00A166BB"/>
    <w:rsid w:val="00A16F01"/>
    <w:rsid w:val="00A17309"/>
    <w:rsid w:val="00A17C81"/>
    <w:rsid w:val="00A17D14"/>
    <w:rsid w:val="00A20090"/>
    <w:rsid w:val="00A20717"/>
    <w:rsid w:val="00A20B10"/>
    <w:rsid w:val="00A23F7F"/>
    <w:rsid w:val="00A25414"/>
    <w:rsid w:val="00A258EA"/>
    <w:rsid w:val="00A25D99"/>
    <w:rsid w:val="00A2620C"/>
    <w:rsid w:val="00A263BC"/>
    <w:rsid w:val="00A26704"/>
    <w:rsid w:val="00A26F2D"/>
    <w:rsid w:val="00A27067"/>
    <w:rsid w:val="00A274D6"/>
    <w:rsid w:val="00A27846"/>
    <w:rsid w:val="00A2793F"/>
    <w:rsid w:val="00A304EA"/>
    <w:rsid w:val="00A309CB"/>
    <w:rsid w:val="00A309F8"/>
    <w:rsid w:val="00A30BCC"/>
    <w:rsid w:val="00A30E50"/>
    <w:rsid w:val="00A31483"/>
    <w:rsid w:val="00A31C4F"/>
    <w:rsid w:val="00A3357B"/>
    <w:rsid w:val="00A3396F"/>
    <w:rsid w:val="00A35270"/>
    <w:rsid w:val="00A35612"/>
    <w:rsid w:val="00A37B00"/>
    <w:rsid w:val="00A4102A"/>
    <w:rsid w:val="00A4155D"/>
    <w:rsid w:val="00A41D17"/>
    <w:rsid w:val="00A42FD6"/>
    <w:rsid w:val="00A44DAB"/>
    <w:rsid w:val="00A4514D"/>
    <w:rsid w:val="00A45371"/>
    <w:rsid w:val="00A5076A"/>
    <w:rsid w:val="00A5109E"/>
    <w:rsid w:val="00A52152"/>
    <w:rsid w:val="00A52296"/>
    <w:rsid w:val="00A523F0"/>
    <w:rsid w:val="00A533B6"/>
    <w:rsid w:val="00A538F8"/>
    <w:rsid w:val="00A53F73"/>
    <w:rsid w:val="00A54083"/>
    <w:rsid w:val="00A54A49"/>
    <w:rsid w:val="00A54B28"/>
    <w:rsid w:val="00A551BF"/>
    <w:rsid w:val="00A55890"/>
    <w:rsid w:val="00A56439"/>
    <w:rsid w:val="00A57763"/>
    <w:rsid w:val="00A60851"/>
    <w:rsid w:val="00A61499"/>
    <w:rsid w:val="00A62AED"/>
    <w:rsid w:val="00A6399E"/>
    <w:rsid w:val="00A63D37"/>
    <w:rsid w:val="00A644C1"/>
    <w:rsid w:val="00A6650C"/>
    <w:rsid w:val="00A666A6"/>
    <w:rsid w:val="00A66960"/>
    <w:rsid w:val="00A66B4A"/>
    <w:rsid w:val="00A670DF"/>
    <w:rsid w:val="00A67192"/>
    <w:rsid w:val="00A67455"/>
    <w:rsid w:val="00A67684"/>
    <w:rsid w:val="00A71E91"/>
    <w:rsid w:val="00A73258"/>
    <w:rsid w:val="00A7348A"/>
    <w:rsid w:val="00A743A4"/>
    <w:rsid w:val="00A75485"/>
    <w:rsid w:val="00A7711D"/>
    <w:rsid w:val="00A773E1"/>
    <w:rsid w:val="00A8061D"/>
    <w:rsid w:val="00A810A4"/>
    <w:rsid w:val="00A81112"/>
    <w:rsid w:val="00A814DC"/>
    <w:rsid w:val="00A819A4"/>
    <w:rsid w:val="00A82A89"/>
    <w:rsid w:val="00A82C8A"/>
    <w:rsid w:val="00A83247"/>
    <w:rsid w:val="00A8350E"/>
    <w:rsid w:val="00A839C3"/>
    <w:rsid w:val="00A83A65"/>
    <w:rsid w:val="00A84081"/>
    <w:rsid w:val="00A84C8F"/>
    <w:rsid w:val="00A854B7"/>
    <w:rsid w:val="00A85990"/>
    <w:rsid w:val="00A85B6A"/>
    <w:rsid w:val="00A85B6D"/>
    <w:rsid w:val="00A868CE"/>
    <w:rsid w:val="00A8738D"/>
    <w:rsid w:val="00A907CD"/>
    <w:rsid w:val="00A90AA6"/>
    <w:rsid w:val="00A90D0E"/>
    <w:rsid w:val="00A92389"/>
    <w:rsid w:val="00A92AD4"/>
    <w:rsid w:val="00A92DD0"/>
    <w:rsid w:val="00A93076"/>
    <w:rsid w:val="00A930D4"/>
    <w:rsid w:val="00A9322A"/>
    <w:rsid w:val="00A95441"/>
    <w:rsid w:val="00A9588A"/>
    <w:rsid w:val="00A959F5"/>
    <w:rsid w:val="00A95BE6"/>
    <w:rsid w:val="00A95BF0"/>
    <w:rsid w:val="00A97E06"/>
    <w:rsid w:val="00AA08F4"/>
    <w:rsid w:val="00AA0DE0"/>
    <w:rsid w:val="00AA12C9"/>
    <w:rsid w:val="00AA2009"/>
    <w:rsid w:val="00AA35E2"/>
    <w:rsid w:val="00AA39A6"/>
    <w:rsid w:val="00AA3A90"/>
    <w:rsid w:val="00AA42D7"/>
    <w:rsid w:val="00AA45A8"/>
    <w:rsid w:val="00AA5A89"/>
    <w:rsid w:val="00AA5CCB"/>
    <w:rsid w:val="00AA6548"/>
    <w:rsid w:val="00AA6B40"/>
    <w:rsid w:val="00AA6DB7"/>
    <w:rsid w:val="00AA723F"/>
    <w:rsid w:val="00AA7448"/>
    <w:rsid w:val="00AA7EA7"/>
    <w:rsid w:val="00AA7FE1"/>
    <w:rsid w:val="00AB0D87"/>
    <w:rsid w:val="00AB28D0"/>
    <w:rsid w:val="00AB3CF9"/>
    <w:rsid w:val="00AB4C06"/>
    <w:rsid w:val="00AB50CD"/>
    <w:rsid w:val="00AB5788"/>
    <w:rsid w:val="00AB5C79"/>
    <w:rsid w:val="00AB72C4"/>
    <w:rsid w:val="00AC07EB"/>
    <w:rsid w:val="00AC1B11"/>
    <w:rsid w:val="00AC2E9B"/>
    <w:rsid w:val="00AC3B6F"/>
    <w:rsid w:val="00AC3CC2"/>
    <w:rsid w:val="00AC4079"/>
    <w:rsid w:val="00AC4ACE"/>
    <w:rsid w:val="00AC6053"/>
    <w:rsid w:val="00AC6951"/>
    <w:rsid w:val="00AC749A"/>
    <w:rsid w:val="00AD0145"/>
    <w:rsid w:val="00AD0992"/>
    <w:rsid w:val="00AD1875"/>
    <w:rsid w:val="00AD3B48"/>
    <w:rsid w:val="00AD489F"/>
    <w:rsid w:val="00AD5FC4"/>
    <w:rsid w:val="00AD7346"/>
    <w:rsid w:val="00AD79CB"/>
    <w:rsid w:val="00AE1FE0"/>
    <w:rsid w:val="00AE2BE3"/>
    <w:rsid w:val="00AE4AE0"/>
    <w:rsid w:val="00AF0061"/>
    <w:rsid w:val="00AF2AC8"/>
    <w:rsid w:val="00AF321C"/>
    <w:rsid w:val="00AF3B25"/>
    <w:rsid w:val="00AF47DE"/>
    <w:rsid w:val="00AF48F1"/>
    <w:rsid w:val="00AF4909"/>
    <w:rsid w:val="00AF5707"/>
    <w:rsid w:val="00AF633F"/>
    <w:rsid w:val="00AF65D9"/>
    <w:rsid w:val="00AF67C7"/>
    <w:rsid w:val="00B00012"/>
    <w:rsid w:val="00B011F7"/>
    <w:rsid w:val="00B019E4"/>
    <w:rsid w:val="00B02B26"/>
    <w:rsid w:val="00B03201"/>
    <w:rsid w:val="00B035AF"/>
    <w:rsid w:val="00B0399C"/>
    <w:rsid w:val="00B03BE9"/>
    <w:rsid w:val="00B044B5"/>
    <w:rsid w:val="00B04552"/>
    <w:rsid w:val="00B049AE"/>
    <w:rsid w:val="00B05B26"/>
    <w:rsid w:val="00B060C7"/>
    <w:rsid w:val="00B07291"/>
    <w:rsid w:val="00B076D7"/>
    <w:rsid w:val="00B07E96"/>
    <w:rsid w:val="00B11589"/>
    <w:rsid w:val="00B1159D"/>
    <w:rsid w:val="00B12D69"/>
    <w:rsid w:val="00B13A58"/>
    <w:rsid w:val="00B13F12"/>
    <w:rsid w:val="00B14236"/>
    <w:rsid w:val="00B14C3B"/>
    <w:rsid w:val="00B15AE5"/>
    <w:rsid w:val="00B16BC3"/>
    <w:rsid w:val="00B16DA5"/>
    <w:rsid w:val="00B175C0"/>
    <w:rsid w:val="00B1779F"/>
    <w:rsid w:val="00B20D36"/>
    <w:rsid w:val="00B215A6"/>
    <w:rsid w:val="00B21EBD"/>
    <w:rsid w:val="00B224E7"/>
    <w:rsid w:val="00B2329D"/>
    <w:rsid w:val="00B23580"/>
    <w:rsid w:val="00B23E66"/>
    <w:rsid w:val="00B25F55"/>
    <w:rsid w:val="00B30122"/>
    <w:rsid w:val="00B305A0"/>
    <w:rsid w:val="00B30CC9"/>
    <w:rsid w:val="00B31DCD"/>
    <w:rsid w:val="00B32EAD"/>
    <w:rsid w:val="00B34658"/>
    <w:rsid w:val="00B35908"/>
    <w:rsid w:val="00B35E3C"/>
    <w:rsid w:val="00B35E53"/>
    <w:rsid w:val="00B360FB"/>
    <w:rsid w:val="00B3759E"/>
    <w:rsid w:val="00B3794E"/>
    <w:rsid w:val="00B37B1C"/>
    <w:rsid w:val="00B400F5"/>
    <w:rsid w:val="00B40603"/>
    <w:rsid w:val="00B40D10"/>
    <w:rsid w:val="00B412F3"/>
    <w:rsid w:val="00B41E2C"/>
    <w:rsid w:val="00B42309"/>
    <w:rsid w:val="00B42C2B"/>
    <w:rsid w:val="00B42CAC"/>
    <w:rsid w:val="00B449BC"/>
    <w:rsid w:val="00B44F48"/>
    <w:rsid w:val="00B45629"/>
    <w:rsid w:val="00B46EE8"/>
    <w:rsid w:val="00B47E2B"/>
    <w:rsid w:val="00B50033"/>
    <w:rsid w:val="00B502EF"/>
    <w:rsid w:val="00B5084F"/>
    <w:rsid w:val="00B50943"/>
    <w:rsid w:val="00B51ED0"/>
    <w:rsid w:val="00B52B73"/>
    <w:rsid w:val="00B52F20"/>
    <w:rsid w:val="00B55E2F"/>
    <w:rsid w:val="00B56C00"/>
    <w:rsid w:val="00B574F9"/>
    <w:rsid w:val="00B60C32"/>
    <w:rsid w:val="00B60CD4"/>
    <w:rsid w:val="00B61294"/>
    <w:rsid w:val="00B62A39"/>
    <w:rsid w:val="00B63114"/>
    <w:rsid w:val="00B63224"/>
    <w:rsid w:val="00B6517F"/>
    <w:rsid w:val="00B65376"/>
    <w:rsid w:val="00B65BF9"/>
    <w:rsid w:val="00B65D10"/>
    <w:rsid w:val="00B661F9"/>
    <w:rsid w:val="00B66697"/>
    <w:rsid w:val="00B673F9"/>
    <w:rsid w:val="00B70262"/>
    <w:rsid w:val="00B70828"/>
    <w:rsid w:val="00B70B8B"/>
    <w:rsid w:val="00B71D69"/>
    <w:rsid w:val="00B72564"/>
    <w:rsid w:val="00B74666"/>
    <w:rsid w:val="00B74959"/>
    <w:rsid w:val="00B750A9"/>
    <w:rsid w:val="00B75755"/>
    <w:rsid w:val="00B7760A"/>
    <w:rsid w:val="00B805DF"/>
    <w:rsid w:val="00B810FD"/>
    <w:rsid w:val="00B830C2"/>
    <w:rsid w:val="00B8380E"/>
    <w:rsid w:val="00B8467B"/>
    <w:rsid w:val="00B846BD"/>
    <w:rsid w:val="00B8586B"/>
    <w:rsid w:val="00B85F71"/>
    <w:rsid w:val="00B86D4B"/>
    <w:rsid w:val="00B878AD"/>
    <w:rsid w:val="00B878BA"/>
    <w:rsid w:val="00B904F3"/>
    <w:rsid w:val="00B90D1B"/>
    <w:rsid w:val="00B91B4D"/>
    <w:rsid w:val="00B921E8"/>
    <w:rsid w:val="00B922B7"/>
    <w:rsid w:val="00B92334"/>
    <w:rsid w:val="00B9259F"/>
    <w:rsid w:val="00B92A10"/>
    <w:rsid w:val="00B92EE7"/>
    <w:rsid w:val="00B93176"/>
    <w:rsid w:val="00B9367E"/>
    <w:rsid w:val="00B93D30"/>
    <w:rsid w:val="00B93E9A"/>
    <w:rsid w:val="00B94117"/>
    <w:rsid w:val="00B95490"/>
    <w:rsid w:val="00B956A7"/>
    <w:rsid w:val="00B956C6"/>
    <w:rsid w:val="00B964A2"/>
    <w:rsid w:val="00B96612"/>
    <w:rsid w:val="00B971AC"/>
    <w:rsid w:val="00B97A48"/>
    <w:rsid w:val="00B97BAD"/>
    <w:rsid w:val="00B97D94"/>
    <w:rsid w:val="00B97E43"/>
    <w:rsid w:val="00BA04A5"/>
    <w:rsid w:val="00BA05B0"/>
    <w:rsid w:val="00BA100E"/>
    <w:rsid w:val="00BA140B"/>
    <w:rsid w:val="00BA1BAC"/>
    <w:rsid w:val="00BA39BD"/>
    <w:rsid w:val="00BA3F55"/>
    <w:rsid w:val="00BA4C27"/>
    <w:rsid w:val="00BA53DF"/>
    <w:rsid w:val="00BA57CD"/>
    <w:rsid w:val="00BA76F2"/>
    <w:rsid w:val="00BB09E4"/>
    <w:rsid w:val="00BB0CC8"/>
    <w:rsid w:val="00BB2728"/>
    <w:rsid w:val="00BB289C"/>
    <w:rsid w:val="00BB361F"/>
    <w:rsid w:val="00BB3ADC"/>
    <w:rsid w:val="00BB42C2"/>
    <w:rsid w:val="00BB466E"/>
    <w:rsid w:val="00BB6D4C"/>
    <w:rsid w:val="00BC0939"/>
    <w:rsid w:val="00BC09B2"/>
    <w:rsid w:val="00BC0F97"/>
    <w:rsid w:val="00BC1586"/>
    <w:rsid w:val="00BC195F"/>
    <w:rsid w:val="00BC2155"/>
    <w:rsid w:val="00BC284E"/>
    <w:rsid w:val="00BC2881"/>
    <w:rsid w:val="00BC2A1E"/>
    <w:rsid w:val="00BC2EA6"/>
    <w:rsid w:val="00BC330A"/>
    <w:rsid w:val="00BC343F"/>
    <w:rsid w:val="00BC37C3"/>
    <w:rsid w:val="00BC3CE7"/>
    <w:rsid w:val="00BC411A"/>
    <w:rsid w:val="00BC5748"/>
    <w:rsid w:val="00BC5CB8"/>
    <w:rsid w:val="00BD0967"/>
    <w:rsid w:val="00BD1214"/>
    <w:rsid w:val="00BD2178"/>
    <w:rsid w:val="00BD2785"/>
    <w:rsid w:val="00BD2978"/>
    <w:rsid w:val="00BD2D3C"/>
    <w:rsid w:val="00BD5426"/>
    <w:rsid w:val="00BD5DB1"/>
    <w:rsid w:val="00BD5EFE"/>
    <w:rsid w:val="00BD67E5"/>
    <w:rsid w:val="00BE0635"/>
    <w:rsid w:val="00BE0F3B"/>
    <w:rsid w:val="00BE0FCE"/>
    <w:rsid w:val="00BE164F"/>
    <w:rsid w:val="00BE196E"/>
    <w:rsid w:val="00BE2234"/>
    <w:rsid w:val="00BE2370"/>
    <w:rsid w:val="00BE252A"/>
    <w:rsid w:val="00BE2697"/>
    <w:rsid w:val="00BE2D8C"/>
    <w:rsid w:val="00BE2DA4"/>
    <w:rsid w:val="00BE3B5B"/>
    <w:rsid w:val="00BE3BF3"/>
    <w:rsid w:val="00BE3DF3"/>
    <w:rsid w:val="00BE419E"/>
    <w:rsid w:val="00BE4294"/>
    <w:rsid w:val="00BE5099"/>
    <w:rsid w:val="00BE5678"/>
    <w:rsid w:val="00BE57CC"/>
    <w:rsid w:val="00BE59E5"/>
    <w:rsid w:val="00BE5A48"/>
    <w:rsid w:val="00BE6BAD"/>
    <w:rsid w:val="00BE6C28"/>
    <w:rsid w:val="00BF0684"/>
    <w:rsid w:val="00BF2976"/>
    <w:rsid w:val="00BF3499"/>
    <w:rsid w:val="00BF3914"/>
    <w:rsid w:val="00BF5B72"/>
    <w:rsid w:val="00BF5E31"/>
    <w:rsid w:val="00BF61E4"/>
    <w:rsid w:val="00BF66A7"/>
    <w:rsid w:val="00BF7A6F"/>
    <w:rsid w:val="00BF7B16"/>
    <w:rsid w:val="00C00171"/>
    <w:rsid w:val="00C003AF"/>
    <w:rsid w:val="00C00C27"/>
    <w:rsid w:val="00C00F0C"/>
    <w:rsid w:val="00C03EFD"/>
    <w:rsid w:val="00C03F0B"/>
    <w:rsid w:val="00C04D97"/>
    <w:rsid w:val="00C05FFD"/>
    <w:rsid w:val="00C060D1"/>
    <w:rsid w:val="00C067CD"/>
    <w:rsid w:val="00C06CE2"/>
    <w:rsid w:val="00C06D93"/>
    <w:rsid w:val="00C07163"/>
    <w:rsid w:val="00C1150E"/>
    <w:rsid w:val="00C11FC8"/>
    <w:rsid w:val="00C13BF9"/>
    <w:rsid w:val="00C151C3"/>
    <w:rsid w:val="00C15E94"/>
    <w:rsid w:val="00C15F43"/>
    <w:rsid w:val="00C161BF"/>
    <w:rsid w:val="00C163CC"/>
    <w:rsid w:val="00C1671A"/>
    <w:rsid w:val="00C21847"/>
    <w:rsid w:val="00C21E5B"/>
    <w:rsid w:val="00C22350"/>
    <w:rsid w:val="00C22412"/>
    <w:rsid w:val="00C23070"/>
    <w:rsid w:val="00C23A5D"/>
    <w:rsid w:val="00C24079"/>
    <w:rsid w:val="00C252CA"/>
    <w:rsid w:val="00C25653"/>
    <w:rsid w:val="00C26ED5"/>
    <w:rsid w:val="00C26F5F"/>
    <w:rsid w:val="00C26FC5"/>
    <w:rsid w:val="00C26FCF"/>
    <w:rsid w:val="00C27223"/>
    <w:rsid w:val="00C27A09"/>
    <w:rsid w:val="00C30477"/>
    <w:rsid w:val="00C3223C"/>
    <w:rsid w:val="00C32274"/>
    <w:rsid w:val="00C33BD7"/>
    <w:rsid w:val="00C3419C"/>
    <w:rsid w:val="00C359A4"/>
    <w:rsid w:val="00C3681B"/>
    <w:rsid w:val="00C40EB4"/>
    <w:rsid w:val="00C414B3"/>
    <w:rsid w:val="00C42357"/>
    <w:rsid w:val="00C42D1D"/>
    <w:rsid w:val="00C42E44"/>
    <w:rsid w:val="00C43397"/>
    <w:rsid w:val="00C43454"/>
    <w:rsid w:val="00C43915"/>
    <w:rsid w:val="00C439F9"/>
    <w:rsid w:val="00C43C47"/>
    <w:rsid w:val="00C4481D"/>
    <w:rsid w:val="00C45149"/>
    <w:rsid w:val="00C45F4C"/>
    <w:rsid w:val="00C45F9E"/>
    <w:rsid w:val="00C46A85"/>
    <w:rsid w:val="00C472BC"/>
    <w:rsid w:val="00C47CD3"/>
    <w:rsid w:val="00C50D7C"/>
    <w:rsid w:val="00C51BA1"/>
    <w:rsid w:val="00C51CD0"/>
    <w:rsid w:val="00C52732"/>
    <w:rsid w:val="00C52DB0"/>
    <w:rsid w:val="00C53010"/>
    <w:rsid w:val="00C53C02"/>
    <w:rsid w:val="00C54B76"/>
    <w:rsid w:val="00C55C1C"/>
    <w:rsid w:val="00C5601F"/>
    <w:rsid w:val="00C56191"/>
    <w:rsid w:val="00C56838"/>
    <w:rsid w:val="00C6086E"/>
    <w:rsid w:val="00C6092F"/>
    <w:rsid w:val="00C62528"/>
    <w:rsid w:val="00C6388D"/>
    <w:rsid w:val="00C64B7A"/>
    <w:rsid w:val="00C64FA2"/>
    <w:rsid w:val="00C6549D"/>
    <w:rsid w:val="00C65932"/>
    <w:rsid w:val="00C66523"/>
    <w:rsid w:val="00C668E6"/>
    <w:rsid w:val="00C67694"/>
    <w:rsid w:val="00C67DDE"/>
    <w:rsid w:val="00C67F20"/>
    <w:rsid w:val="00C71F4C"/>
    <w:rsid w:val="00C721D5"/>
    <w:rsid w:val="00C73DAE"/>
    <w:rsid w:val="00C75F80"/>
    <w:rsid w:val="00C76893"/>
    <w:rsid w:val="00C76F95"/>
    <w:rsid w:val="00C7712E"/>
    <w:rsid w:val="00C77DFF"/>
    <w:rsid w:val="00C81240"/>
    <w:rsid w:val="00C81432"/>
    <w:rsid w:val="00C8173D"/>
    <w:rsid w:val="00C82F81"/>
    <w:rsid w:val="00C8321B"/>
    <w:rsid w:val="00C83755"/>
    <w:rsid w:val="00C845AB"/>
    <w:rsid w:val="00C84632"/>
    <w:rsid w:val="00C84D5F"/>
    <w:rsid w:val="00C85369"/>
    <w:rsid w:val="00C8581D"/>
    <w:rsid w:val="00C9048A"/>
    <w:rsid w:val="00C91BE5"/>
    <w:rsid w:val="00C91D3C"/>
    <w:rsid w:val="00C91F62"/>
    <w:rsid w:val="00C92999"/>
    <w:rsid w:val="00C93137"/>
    <w:rsid w:val="00C969CB"/>
    <w:rsid w:val="00C97B7F"/>
    <w:rsid w:val="00CA0533"/>
    <w:rsid w:val="00CA13F4"/>
    <w:rsid w:val="00CA1F62"/>
    <w:rsid w:val="00CA33A2"/>
    <w:rsid w:val="00CA3C5B"/>
    <w:rsid w:val="00CA3CA0"/>
    <w:rsid w:val="00CA41D5"/>
    <w:rsid w:val="00CA4482"/>
    <w:rsid w:val="00CA4AA6"/>
    <w:rsid w:val="00CA4AE7"/>
    <w:rsid w:val="00CA6B23"/>
    <w:rsid w:val="00CA6D6B"/>
    <w:rsid w:val="00CA6DB2"/>
    <w:rsid w:val="00CB04AD"/>
    <w:rsid w:val="00CB0A4A"/>
    <w:rsid w:val="00CB0B52"/>
    <w:rsid w:val="00CB1CDD"/>
    <w:rsid w:val="00CB21E7"/>
    <w:rsid w:val="00CB26C3"/>
    <w:rsid w:val="00CB285F"/>
    <w:rsid w:val="00CB39B2"/>
    <w:rsid w:val="00CB41C3"/>
    <w:rsid w:val="00CB4243"/>
    <w:rsid w:val="00CB6F51"/>
    <w:rsid w:val="00CC04DB"/>
    <w:rsid w:val="00CC0C12"/>
    <w:rsid w:val="00CC1777"/>
    <w:rsid w:val="00CC1963"/>
    <w:rsid w:val="00CC1A08"/>
    <w:rsid w:val="00CC250D"/>
    <w:rsid w:val="00CC2683"/>
    <w:rsid w:val="00CC383D"/>
    <w:rsid w:val="00CC516B"/>
    <w:rsid w:val="00CC7883"/>
    <w:rsid w:val="00CC7DAE"/>
    <w:rsid w:val="00CC7E4F"/>
    <w:rsid w:val="00CD17F4"/>
    <w:rsid w:val="00CD25FB"/>
    <w:rsid w:val="00CD39E6"/>
    <w:rsid w:val="00CD47F9"/>
    <w:rsid w:val="00CD4D5D"/>
    <w:rsid w:val="00CD516D"/>
    <w:rsid w:val="00CD5563"/>
    <w:rsid w:val="00CD7041"/>
    <w:rsid w:val="00CD727A"/>
    <w:rsid w:val="00CD7ECD"/>
    <w:rsid w:val="00CE0670"/>
    <w:rsid w:val="00CE102E"/>
    <w:rsid w:val="00CE181E"/>
    <w:rsid w:val="00CE2E3D"/>
    <w:rsid w:val="00CE5ACE"/>
    <w:rsid w:val="00CE7072"/>
    <w:rsid w:val="00CE7804"/>
    <w:rsid w:val="00CF059D"/>
    <w:rsid w:val="00CF0CA1"/>
    <w:rsid w:val="00CF1CE4"/>
    <w:rsid w:val="00CF255F"/>
    <w:rsid w:val="00CF2608"/>
    <w:rsid w:val="00CF2620"/>
    <w:rsid w:val="00CF27E2"/>
    <w:rsid w:val="00CF2C9B"/>
    <w:rsid w:val="00CF39C5"/>
    <w:rsid w:val="00CF43D6"/>
    <w:rsid w:val="00CF51FC"/>
    <w:rsid w:val="00CF6603"/>
    <w:rsid w:val="00CF79FC"/>
    <w:rsid w:val="00D016DE"/>
    <w:rsid w:val="00D01C0F"/>
    <w:rsid w:val="00D01ED5"/>
    <w:rsid w:val="00D05066"/>
    <w:rsid w:val="00D05E9A"/>
    <w:rsid w:val="00D07C02"/>
    <w:rsid w:val="00D102E9"/>
    <w:rsid w:val="00D1095D"/>
    <w:rsid w:val="00D12004"/>
    <w:rsid w:val="00D1206B"/>
    <w:rsid w:val="00D12C04"/>
    <w:rsid w:val="00D13FCC"/>
    <w:rsid w:val="00D14A38"/>
    <w:rsid w:val="00D14F5B"/>
    <w:rsid w:val="00D1558F"/>
    <w:rsid w:val="00D16DD7"/>
    <w:rsid w:val="00D1708A"/>
    <w:rsid w:val="00D1737F"/>
    <w:rsid w:val="00D17DEE"/>
    <w:rsid w:val="00D17EFE"/>
    <w:rsid w:val="00D21D22"/>
    <w:rsid w:val="00D22B57"/>
    <w:rsid w:val="00D22CF4"/>
    <w:rsid w:val="00D230AD"/>
    <w:rsid w:val="00D2369C"/>
    <w:rsid w:val="00D237DA"/>
    <w:rsid w:val="00D25179"/>
    <w:rsid w:val="00D25378"/>
    <w:rsid w:val="00D25474"/>
    <w:rsid w:val="00D25B88"/>
    <w:rsid w:val="00D261FF"/>
    <w:rsid w:val="00D2636E"/>
    <w:rsid w:val="00D2659A"/>
    <w:rsid w:val="00D2768C"/>
    <w:rsid w:val="00D27C4D"/>
    <w:rsid w:val="00D30D85"/>
    <w:rsid w:val="00D30E4B"/>
    <w:rsid w:val="00D30F4A"/>
    <w:rsid w:val="00D313C4"/>
    <w:rsid w:val="00D32C12"/>
    <w:rsid w:val="00D33D73"/>
    <w:rsid w:val="00D3507F"/>
    <w:rsid w:val="00D35CEE"/>
    <w:rsid w:val="00D40D56"/>
    <w:rsid w:val="00D4190F"/>
    <w:rsid w:val="00D428A5"/>
    <w:rsid w:val="00D42BDF"/>
    <w:rsid w:val="00D42F7B"/>
    <w:rsid w:val="00D43039"/>
    <w:rsid w:val="00D43832"/>
    <w:rsid w:val="00D43EB4"/>
    <w:rsid w:val="00D44A2B"/>
    <w:rsid w:val="00D452F7"/>
    <w:rsid w:val="00D45ABC"/>
    <w:rsid w:val="00D46388"/>
    <w:rsid w:val="00D46858"/>
    <w:rsid w:val="00D46870"/>
    <w:rsid w:val="00D47B33"/>
    <w:rsid w:val="00D47C70"/>
    <w:rsid w:val="00D50003"/>
    <w:rsid w:val="00D515DD"/>
    <w:rsid w:val="00D51D56"/>
    <w:rsid w:val="00D52C37"/>
    <w:rsid w:val="00D53252"/>
    <w:rsid w:val="00D53D26"/>
    <w:rsid w:val="00D549A6"/>
    <w:rsid w:val="00D56C2F"/>
    <w:rsid w:val="00D572C6"/>
    <w:rsid w:val="00D601B6"/>
    <w:rsid w:val="00D60361"/>
    <w:rsid w:val="00D60F39"/>
    <w:rsid w:val="00D612F3"/>
    <w:rsid w:val="00D61E5A"/>
    <w:rsid w:val="00D624ED"/>
    <w:rsid w:val="00D6269A"/>
    <w:rsid w:val="00D63465"/>
    <w:rsid w:val="00D64DFD"/>
    <w:rsid w:val="00D66E7C"/>
    <w:rsid w:val="00D677B1"/>
    <w:rsid w:val="00D678DF"/>
    <w:rsid w:val="00D67ED1"/>
    <w:rsid w:val="00D70153"/>
    <w:rsid w:val="00D70256"/>
    <w:rsid w:val="00D715FE"/>
    <w:rsid w:val="00D71AE6"/>
    <w:rsid w:val="00D72948"/>
    <w:rsid w:val="00D72F72"/>
    <w:rsid w:val="00D735EB"/>
    <w:rsid w:val="00D73D9D"/>
    <w:rsid w:val="00D74314"/>
    <w:rsid w:val="00D743E2"/>
    <w:rsid w:val="00D749B8"/>
    <w:rsid w:val="00D74D95"/>
    <w:rsid w:val="00D74E66"/>
    <w:rsid w:val="00D752F7"/>
    <w:rsid w:val="00D75E11"/>
    <w:rsid w:val="00D76CE4"/>
    <w:rsid w:val="00D76EBF"/>
    <w:rsid w:val="00D8163A"/>
    <w:rsid w:val="00D83A8E"/>
    <w:rsid w:val="00D84665"/>
    <w:rsid w:val="00D86118"/>
    <w:rsid w:val="00D90588"/>
    <w:rsid w:val="00D90D3F"/>
    <w:rsid w:val="00D929A6"/>
    <w:rsid w:val="00D94E7C"/>
    <w:rsid w:val="00D9519C"/>
    <w:rsid w:val="00D95505"/>
    <w:rsid w:val="00D96010"/>
    <w:rsid w:val="00DA0154"/>
    <w:rsid w:val="00DA0586"/>
    <w:rsid w:val="00DA07FF"/>
    <w:rsid w:val="00DA0FA8"/>
    <w:rsid w:val="00DA165C"/>
    <w:rsid w:val="00DA2BBB"/>
    <w:rsid w:val="00DA2BC1"/>
    <w:rsid w:val="00DA36DC"/>
    <w:rsid w:val="00DA4410"/>
    <w:rsid w:val="00DA5188"/>
    <w:rsid w:val="00DA51E8"/>
    <w:rsid w:val="00DA5A2E"/>
    <w:rsid w:val="00DA5AE6"/>
    <w:rsid w:val="00DA5F23"/>
    <w:rsid w:val="00DA644D"/>
    <w:rsid w:val="00DA645C"/>
    <w:rsid w:val="00DA6694"/>
    <w:rsid w:val="00DA6D7B"/>
    <w:rsid w:val="00DB0365"/>
    <w:rsid w:val="00DB0F8A"/>
    <w:rsid w:val="00DB12DE"/>
    <w:rsid w:val="00DB169B"/>
    <w:rsid w:val="00DB2ED9"/>
    <w:rsid w:val="00DB4FEA"/>
    <w:rsid w:val="00DB53AE"/>
    <w:rsid w:val="00DB551D"/>
    <w:rsid w:val="00DB6B61"/>
    <w:rsid w:val="00DB6E12"/>
    <w:rsid w:val="00DB784B"/>
    <w:rsid w:val="00DB7E81"/>
    <w:rsid w:val="00DC0483"/>
    <w:rsid w:val="00DC053B"/>
    <w:rsid w:val="00DC069C"/>
    <w:rsid w:val="00DC099A"/>
    <w:rsid w:val="00DC0C9B"/>
    <w:rsid w:val="00DC146E"/>
    <w:rsid w:val="00DC17A3"/>
    <w:rsid w:val="00DC22F6"/>
    <w:rsid w:val="00DC2430"/>
    <w:rsid w:val="00DC2BD0"/>
    <w:rsid w:val="00DC2E7D"/>
    <w:rsid w:val="00DC3736"/>
    <w:rsid w:val="00DC3F4B"/>
    <w:rsid w:val="00DC441A"/>
    <w:rsid w:val="00DC497D"/>
    <w:rsid w:val="00DC5A87"/>
    <w:rsid w:val="00DC5FE9"/>
    <w:rsid w:val="00DC6769"/>
    <w:rsid w:val="00DD27E3"/>
    <w:rsid w:val="00DD2B13"/>
    <w:rsid w:val="00DD3C87"/>
    <w:rsid w:val="00DD3FAB"/>
    <w:rsid w:val="00DD4CF2"/>
    <w:rsid w:val="00DD4D9F"/>
    <w:rsid w:val="00DD521A"/>
    <w:rsid w:val="00DD68DF"/>
    <w:rsid w:val="00DE018D"/>
    <w:rsid w:val="00DE0AD2"/>
    <w:rsid w:val="00DE1439"/>
    <w:rsid w:val="00DE2E6A"/>
    <w:rsid w:val="00DE3532"/>
    <w:rsid w:val="00DE45FE"/>
    <w:rsid w:val="00DE46E3"/>
    <w:rsid w:val="00DE4C96"/>
    <w:rsid w:val="00DE5B54"/>
    <w:rsid w:val="00DE600F"/>
    <w:rsid w:val="00DE664D"/>
    <w:rsid w:val="00DE75BA"/>
    <w:rsid w:val="00DE7DC3"/>
    <w:rsid w:val="00DF090E"/>
    <w:rsid w:val="00DF0D0B"/>
    <w:rsid w:val="00DF0E9E"/>
    <w:rsid w:val="00DF108E"/>
    <w:rsid w:val="00DF11EF"/>
    <w:rsid w:val="00DF16C0"/>
    <w:rsid w:val="00DF178F"/>
    <w:rsid w:val="00DF1AB1"/>
    <w:rsid w:val="00DF2112"/>
    <w:rsid w:val="00DF242E"/>
    <w:rsid w:val="00DF281A"/>
    <w:rsid w:val="00DF2971"/>
    <w:rsid w:val="00DF329C"/>
    <w:rsid w:val="00DF3B2D"/>
    <w:rsid w:val="00DF460F"/>
    <w:rsid w:val="00DF4D24"/>
    <w:rsid w:val="00DF4E64"/>
    <w:rsid w:val="00DF565E"/>
    <w:rsid w:val="00DF5F41"/>
    <w:rsid w:val="00DF61F5"/>
    <w:rsid w:val="00DF6AB3"/>
    <w:rsid w:val="00DF6CAE"/>
    <w:rsid w:val="00DF6E96"/>
    <w:rsid w:val="00DF754B"/>
    <w:rsid w:val="00E01025"/>
    <w:rsid w:val="00E0158F"/>
    <w:rsid w:val="00E0177B"/>
    <w:rsid w:val="00E01F82"/>
    <w:rsid w:val="00E02A89"/>
    <w:rsid w:val="00E03ABC"/>
    <w:rsid w:val="00E05308"/>
    <w:rsid w:val="00E059C8"/>
    <w:rsid w:val="00E05A41"/>
    <w:rsid w:val="00E06254"/>
    <w:rsid w:val="00E07259"/>
    <w:rsid w:val="00E10A79"/>
    <w:rsid w:val="00E113C0"/>
    <w:rsid w:val="00E11D43"/>
    <w:rsid w:val="00E12775"/>
    <w:rsid w:val="00E14800"/>
    <w:rsid w:val="00E15A1B"/>
    <w:rsid w:val="00E16A20"/>
    <w:rsid w:val="00E16B10"/>
    <w:rsid w:val="00E16BBF"/>
    <w:rsid w:val="00E16E41"/>
    <w:rsid w:val="00E17906"/>
    <w:rsid w:val="00E17FDE"/>
    <w:rsid w:val="00E205E4"/>
    <w:rsid w:val="00E207FD"/>
    <w:rsid w:val="00E20DF6"/>
    <w:rsid w:val="00E2112C"/>
    <w:rsid w:val="00E21897"/>
    <w:rsid w:val="00E21BCA"/>
    <w:rsid w:val="00E230EA"/>
    <w:rsid w:val="00E23AEA"/>
    <w:rsid w:val="00E23CBF"/>
    <w:rsid w:val="00E25DE6"/>
    <w:rsid w:val="00E2659C"/>
    <w:rsid w:val="00E266C9"/>
    <w:rsid w:val="00E27081"/>
    <w:rsid w:val="00E273D2"/>
    <w:rsid w:val="00E27AAE"/>
    <w:rsid w:val="00E27C2D"/>
    <w:rsid w:val="00E3052C"/>
    <w:rsid w:val="00E311E1"/>
    <w:rsid w:val="00E31677"/>
    <w:rsid w:val="00E3200A"/>
    <w:rsid w:val="00E3267E"/>
    <w:rsid w:val="00E32F9D"/>
    <w:rsid w:val="00E32FB8"/>
    <w:rsid w:val="00E33524"/>
    <w:rsid w:val="00E33691"/>
    <w:rsid w:val="00E33B9F"/>
    <w:rsid w:val="00E34159"/>
    <w:rsid w:val="00E35C0E"/>
    <w:rsid w:val="00E35F51"/>
    <w:rsid w:val="00E36C49"/>
    <w:rsid w:val="00E37006"/>
    <w:rsid w:val="00E37157"/>
    <w:rsid w:val="00E37546"/>
    <w:rsid w:val="00E37E2B"/>
    <w:rsid w:val="00E4172C"/>
    <w:rsid w:val="00E419BC"/>
    <w:rsid w:val="00E41A50"/>
    <w:rsid w:val="00E43416"/>
    <w:rsid w:val="00E437D1"/>
    <w:rsid w:val="00E43B2E"/>
    <w:rsid w:val="00E4538E"/>
    <w:rsid w:val="00E45AE3"/>
    <w:rsid w:val="00E46B81"/>
    <w:rsid w:val="00E4712A"/>
    <w:rsid w:val="00E47697"/>
    <w:rsid w:val="00E47D22"/>
    <w:rsid w:val="00E47E54"/>
    <w:rsid w:val="00E5065B"/>
    <w:rsid w:val="00E50859"/>
    <w:rsid w:val="00E51E8C"/>
    <w:rsid w:val="00E5596C"/>
    <w:rsid w:val="00E56D86"/>
    <w:rsid w:val="00E6036B"/>
    <w:rsid w:val="00E606B1"/>
    <w:rsid w:val="00E60C01"/>
    <w:rsid w:val="00E61188"/>
    <w:rsid w:val="00E612D4"/>
    <w:rsid w:val="00E6246A"/>
    <w:rsid w:val="00E63755"/>
    <w:rsid w:val="00E63788"/>
    <w:rsid w:val="00E63FF5"/>
    <w:rsid w:val="00E650BA"/>
    <w:rsid w:val="00E651B3"/>
    <w:rsid w:val="00E660D0"/>
    <w:rsid w:val="00E66712"/>
    <w:rsid w:val="00E67098"/>
    <w:rsid w:val="00E67419"/>
    <w:rsid w:val="00E67564"/>
    <w:rsid w:val="00E67A13"/>
    <w:rsid w:val="00E70492"/>
    <w:rsid w:val="00E705E9"/>
    <w:rsid w:val="00E7215F"/>
    <w:rsid w:val="00E73827"/>
    <w:rsid w:val="00E73BC4"/>
    <w:rsid w:val="00E73DF5"/>
    <w:rsid w:val="00E750AB"/>
    <w:rsid w:val="00E756D0"/>
    <w:rsid w:val="00E7688C"/>
    <w:rsid w:val="00E76D1C"/>
    <w:rsid w:val="00E774E2"/>
    <w:rsid w:val="00E77F88"/>
    <w:rsid w:val="00E808D2"/>
    <w:rsid w:val="00E81E69"/>
    <w:rsid w:val="00E81F7C"/>
    <w:rsid w:val="00E82341"/>
    <w:rsid w:val="00E83E54"/>
    <w:rsid w:val="00E8416E"/>
    <w:rsid w:val="00E8467A"/>
    <w:rsid w:val="00E850D5"/>
    <w:rsid w:val="00E85169"/>
    <w:rsid w:val="00E852D3"/>
    <w:rsid w:val="00E85E36"/>
    <w:rsid w:val="00E86028"/>
    <w:rsid w:val="00E864A0"/>
    <w:rsid w:val="00E86F1F"/>
    <w:rsid w:val="00E87034"/>
    <w:rsid w:val="00E87CC1"/>
    <w:rsid w:val="00E90057"/>
    <w:rsid w:val="00E9098C"/>
    <w:rsid w:val="00E912DA"/>
    <w:rsid w:val="00E9227D"/>
    <w:rsid w:val="00E9236A"/>
    <w:rsid w:val="00E92AEF"/>
    <w:rsid w:val="00E948AC"/>
    <w:rsid w:val="00E96B90"/>
    <w:rsid w:val="00E973BC"/>
    <w:rsid w:val="00E97835"/>
    <w:rsid w:val="00EA04D6"/>
    <w:rsid w:val="00EA0F97"/>
    <w:rsid w:val="00EA15CB"/>
    <w:rsid w:val="00EA1914"/>
    <w:rsid w:val="00EA1A8E"/>
    <w:rsid w:val="00EA29C3"/>
    <w:rsid w:val="00EA4015"/>
    <w:rsid w:val="00EA4497"/>
    <w:rsid w:val="00EA4817"/>
    <w:rsid w:val="00EA4F30"/>
    <w:rsid w:val="00EA53B4"/>
    <w:rsid w:val="00EA65E4"/>
    <w:rsid w:val="00EA6C45"/>
    <w:rsid w:val="00EA755D"/>
    <w:rsid w:val="00EA765B"/>
    <w:rsid w:val="00EB00BE"/>
    <w:rsid w:val="00EB0A25"/>
    <w:rsid w:val="00EB0E8C"/>
    <w:rsid w:val="00EB2815"/>
    <w:rsid w:val="00EB32B9"/>
    <w:rsid w:val="00EB4403"/>
    <w:rsid w:val="00EB5643"/>
    <w:rsid w:val="00EB62ED"/>
    <w:rsid w:val="00EB7002"/>
    <w:rsid w:val="00EC02E1"/>
    <w:rsid w:val="00EC0E58"/>
    <w:rsid w:val="00EC19EC"/>
    <w:rsid w:val="00EC1E9F"/>
    <w:rsid w:val="00EC2857"/>
    <w:rsid w:val="00EC38AE"/>
    <w:rsid w:val="00EC3C9D"/>
    <w:rsid w:val="00EC4E58"/>
    <w:rsid w:val="00EC647B"/>
    <w:rsid w:val="00EC6D1C"/>
    <w:rsid w:val="00EC76AA"/>
    <w:rsid w:val="00ED0305"/>
    <w:rsid w:val="00ED06F5"/>
    <w:rsid w:val="00ED0E4D"/>
    <w:rsid w:val="00ED15F1"/>
    <w:rsid w:val="00ED1FE3"/>
    <w:rsid w:val="00ED2E27"/>
    <w:rsid w:val="00ED308F"/>
    <w:rsid w:val="00ED4166"/>
    <w:rsid w:val="00ED5C16"/>
    <w:rsid w:val="00ED6FB8"/>
    <w:rsid w:val="00ED7194"/>
    <w:rsid w:val="00EE02C8"/>
    <w:rsid w:val="00EE0CA5"/>
    <w:rsid w:val="00EE12BF"/>
    <w:rsid w:val="00EE152C"/>
    <w:rsid w:val="00EE1740"/>
    <w:rsid w:val="00EE1E6E"/>
    <w:rsid w:val="00EE21D8"/>
    <w:rsid w:val="00EE3E3E"/>
    <w:rsid w:val="00EE4CBD"/>
    <w:rsid w:val="00EE510B"/>
    <w:rsid w:val="00EE5305"/>
    <w:rsid w:val="00EE5588"/>
    <w:rsid w:val="00EE5736"/>
    <w:rsid w:val="00EE6513"/>
    <w:rsid w:val="00EE72B6"/>
    <w:rsid w:val="00EE76FB"/>
    <w:rsid w:val="00EE7A69"/>
    <w:rsid w:val="00EF0297"/>
    <w:rsid w:val="00EF24FE"/>
    <w:rsid w:val="00EF3551"/>
    <w:rsid w:val="00EF3B55"/>
    <w:rsid w:val="00EF3CA9"/>
    <w:rsid w:val="00EF47F7"/>
    <w:rsid w:val="00F00103"/>
    <w:rsid w:val="00F00779"/>
    <w:rsid w:val="00F01F10"/>
    <w:rsid w:val="00F02748"/>
    <w:rsid w:val="00F037E1"/>
    <w:rsid w:val="00F03FCF"/>
    <w:rsid w:val="00F0561B"/>
    <w:rsid w:val="00F06522"/>
    <w:rsid w:val="00F0675F"/>
    <w:rsid w:val="00F0704E"/>
    <w:rsid w:val="00F10269"/>
    <w:rsid w:val="00F10E90"/>
    <w:rsid w:val="00F1106A"/>
    <w:rsid w:val="00F11DA9"/>
    <w:rsid w:val="00F12D73"/>
    <w:rsid w:val="00F15C8A"/>
    <w:rsid w:val="00F1690D"/>
    <w:rsid w:val="00F16F23"/>
    <w:rsid w:val="00F17786"/>
    <w:rsid w:val="00F214DE"/>
    <w:rsid w:val="00F21DC9"/>
    <w:rsid w:val="00F22E07"/>
    <w:rsid w:val="00F22EE0"/>
    <w:rsid w:val="00F243C8"/>
    <w:rsid w:val="00F249D9"/>
    <w:rsid w:val="00F24E32"/>
    <w:rsid w:val="00F25D12"/>
    <w:rsid w:val="00F26CB6"/>
    <w:rsid w:val="00F26F09"/>
    <w:rsid w:val="00F31A31"/>
    <w:rsid w:val="00F3212C"/>
    <w:rsid w:val="00F32C83"/>
    <w:rsid w:val="00F33265"/>
    <w:rsid w:val="00F33404"/>
    <w:rsid w:val="00F35011"/>
    <w:rsid w:val="00F357F0"/>
    <w:rsid w:val="00F35F29"/>
    <w:rsid w:val="00F367E6"/>
    <w:rsid w:val="00F3777D"/>
    <w:rsid w:val="00F379C6"/>
    <w:rsid w:val="00F37CD2"/>
    <w:rsid w:val="00F37D7A"/>
    <w:rsid w:val="00F407FF"/>
    <w:rsid w:val="00F40CEB"/>
    <w:rsid w:val="00F40E44"/>
    <w:rsid w:val="00F41891"/>
    <w:rsid w:val="00F42C3C"/>
    <w:rsid w:val="00F43259"/>
    <w:rsid w:val="00F44A60"/>
    <w:rsid w:val="00F44CB6"/>
    <w:rsid w:val="00F452D6"/>
    <w:rsid w:val="00F45923"/>
    <w:rsid w:val="00F46B7A"/>
    <w:rsid w:val="00F47137"/>
    <w:rsid w:val="00F4738D"/>
    <w:rsid w:val="00F477CC"/>
    <w:rsid w:val="00F47CCE"/>
    <w:rsid w:val="00F502A3"/>
    <w:rsid w:val="00F50593"/>
    <w:rsid w:val="00F51699"/>
    <w:rsid w:val="00F519B8"/>
    <w:rsid w:val="00F524B4"/>
    <w:rsid w:val="00F533C4"/>
    <w:rsid w:val="00F538EC"/>
    <w:rsid w:val="00F53EBA"/>
    <w:rsid w:val="00F53FBC"/>
    <w:rsid w:val="00F549D9"/>
    <w:rsid w:val="00F568CF"/>
    <w:rsid w:val="00F60029"/>
    <w:rsid w:val="00F608C7"/>
    <w:rsid w:val="00F62835"/>
    <w:rsid w:val="00F6286D"/>
    <w:rsid w:val="00F63402"/>
    <w:rsid w:val="00F635C8"/>
    <w:rsid w:val="00F642F1"/>
    <w:rsid w:val="00F64E47"/>
    <w:rsid w:val="00F65DD8"/>
    <w:rsid w:val="00F6612E"/>
    <w:rsid w:val="00F7125B"/>
    <w:rsid w:val="00F740A9"/>
    <w:rsid w:val="00F74781"/>
    <w:rsid w:val="00F74BFC"/>
    <w:rsid w:val="00F75A00"/>
    <w:rsid w:val="00F75CEC"/>
    <w:rsid w:val="00F76DA0"/>
    <w:rsid w:val="00F77273"/>
    <w:rsid w:val="00F77D78"/>
    <w:rsid w:val="00F804F7"/>
    <w:rsid w:val="00F81CE2"/>
    <w:rsid w:val="00F8227D"/>
    <w:rsid w:val="00F828F3"/>
    <w:rsid w:val="00F82B86"/>
    <w:rsid w:val="00F83CC0"/>
    <w:rsid w:val="00F846EE"/>
    <w:rsid w:val="00F8505F"/>
    <w:rsid w:val="00F85E83"/>
    <w:rsid w:val="00F860E7"/>
    <w:rsid w:val="00F86614"/>
    <w:rsid w:val="00F8664E"/>
    <w:rsid w:val="00F86ABF"/>
    <w:rsid w:val="00F87ABB"/>
    <w:rsid w:val="00F905D7"/>
    <w:rsid w:val="00F92205"/>
    <w:rsid w:val="00F946A8"/>
    <w:rsid w:val="00F950DA"/>
    <w:rsid w:val="00F95FDF"/>
    <w:rsid w:val="00F96689"/>
    <w:rsid w:val="00F96D27"/>
    <w:rsid w:val="00F97639"/>
    <w:rsid w:val="00FA0F22"/>
    <w:rsid w:val="00FA102D"/>
    <w:rsid w:val="00FA1E8A"/>
    <w:rsid w:val="00FA2B57"/>
    <w:rsid w:val="00FA3646"/>
    <w:rsid w:val="00FA42BD"/>
    <w:rsid w:val="00FA4FA8"/>
    <w:rsid w:val="00FA589C"/>
    <w:rsid w:val="00FA596A"/>
    <w:rsid w:val="00FA6ABC"/>
    <w:rsid w:val="00FA6B36"/>
    <w:rsid w:val="00FA758F"/>
    <w:rsid w:val="00FA789B"/>
    <w:rsid w:val="00FB036B"/>
    <w:rsid w:val="00FB0966"/>
    <w:rsid w:val="00FB0D2D"/>
    <w:rsid w:val="00FB0FFC"/>
    <w:rsid w:val="00FB1B79"/>
    <w:rsid w:val="00FB29B0"/>
    <w:rsid w:val="00FB5113"/>
    <w:rsid w:val="00FB516A"/>
    <w:rsid w:val="00FB524E"/>
    <w:rsid w:val="00FB5495"/>
    <w:rsid w:val="00FB67B0"/>
    <w:rsid w:val="00FC03EE"/>
    <w:rsid w:val="00FC044A"/>
    <w:rsid w:val="00FC04AB"/>
    <w:rsid w:val="00FC09C8"/>
    <w:rsid w:val="00FC0C29"/>
    <w:rsid w:val="00FC0D76"/>
    <w:rsid w:val="00FC0E22"/>
    <w:rsid w:val="00FC17ED"/>
    <w:rsid w:val="00FC1CC5"/>
    <w:rsid w:val="00FC2459"/>
    <w:rsid w:val="00FC3D7F"/>
    <w:rsid w:val="00FC4A4F"/>
    <w:rsid w:val="00FC50F6"/>
    <w:rsid w:val="00FC68F0"/>
    <w:rsid w:val="00FC69C7"/>
    <w:rsid w:val="00FC6AF8"/>
    <w:rsid w:val="00FC724F"/>
    <w:rsid w:val="00FC72C0"/>
    <w:rsid w:val="00FC72DF"/>
    <w:rsid w:val="00FC7752"/>
    <w:rsid w:val="00FC78C8"/>
    <w:rsid w:val="00FC7B10"/>
    <w:rsid w:val="00FC7D5D"/>
    <w:rsid w:val="00FD0860"/>
    <w:rsid w:val="00FD14EF"/>
    <w:rsid w:val="00FD1C10"/>
    <w:rsid w:val="00FD1C44"/>
    <w:rsid w:val="00FD23B0"/>
    <w:rsid w:val="00FD2F0F"/>
    <w:rsid w:val="00FD32BB"/>
    <w:rsid w:val="00FD37D8"/>
    <w:rsid w:val="00FD3C9E"/>
    <w:rsid w:val="00FD41E4"/>
    <w:rsid w:val="00FD4209"/>
    <w:rsid w:val="00FD48AF"/>
    <w:rsid w:val="00FD509B"/>
    <w:rsid w:val="00FD5110"/>
    <w:rsid w:val="00FD61C6"/>
    <w:rsid w:val="00FD6638"/>
    <w:rsid w:val="00FD66EF"/>
    <w:rsid w:val="00FD71A6"/>
    <w:rsid w:val="00FD72AB"/>
    <w:rsid w:val="00FD7951"/>
    <w:rsid w:val="00FD79F0"/>
    <w:rsid w:val="00FD7C6D"/>
    <w:rsid w:val="00FE07CE"/>
    <w:rsid w:val="00FE10FB"/>
    <w:rsid w:val="00FE139F"/>
    <w:rsid w:val="00FE1C6B"/>
    <w:rsid w:val="00FE1CD4"/>
    <w:rsid w:val="00FE2820"/>
    <w:rsid w:val="00FE4720"/>
    <w:rsid w:val="00FE4A75"/>
    <w:rsid w:val="00FE51C2"/>
    <w:rsid w:val="00FE53B9"/>
    <w:rsid w:val="00FE63D6"/>
    <w:rsid w:val="00FE6597"/>
    <w:rsid w:val="00FE6DA1"/>
    <w:rsid w:val="00FE6EF6"/>
    <w:rsid w:val="00FE7DD5"/>
    <w:rsid w:val="00FF0767"/>
    <w:rsid w:val="00FF1A4C"/>
    <w:rsid w:val="00FF267B"/>
    <w:rsid w:val="00FF2C11"/>
    <w:rsid w:val="00FF3D9D"/>
    <w:rsid w:val="00FF3E5C"/>
    <w:rsid w:val="00FF5F73"/>
    <w:rsid w:val="00FF6479"/>
    <w:rsid w:val="00FF7B22"/>
    <w:rsid w:val="22327D07"/>
    <w:rsid w:val="718416B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Web 2" w:semiHidden="0" w:unhideWhenUsed="0"/>
    <w:lsdException w:name="Table Grid" w:semiHidden="0" w:uiPriority="39" w:unhideWhenUsed="0"/>
    <w:lsdException w:name="Table Theme"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43CE"/>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rsid w:val="001043CE"/>
    <w:pPr>
      <w:tabs>
        <w:tab w:val="center" w:pos="4153"/>
        <w:tab w:val="right" w:pos="8306"/>
      </w:tabs>
      <w:snapToGrid w:val="0"/>
      <w:jc w:val="left"/>
    </w:pPr>
    <w:rPr>
      <w:sz w:val="18"/>
      <w:szCs w:val="18"/>
    </w:rPr>
  </w:style>
  <w:style w:type="paragraph" w:styleId="a4">
    <w:name w:val="header"/>
    <w:basedOn w:val="a"/>
    <w:link w:val="Char0"/>
    <w:uiPriority w:val="99"/>
    <w:semiHidden/>
    <w:unhideWhenUsed/>
    <w:qFormat/>
    <w:rsid w:val="001043CE"/>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qFormat/>
    <w:rsid w:val="001043CE"/>
    <w:rPr>
      <w:sz w:val="18"/>
      <w:szCs w:val="18"/>
    </w:rPr>
  </w:style>
  <w:style w:type="character" w:customStyle="1" w:styleId="Char">
    <w:name w:val="页脚 Char"/>
    <w:basedOn w:val="a0"/>
    <w:link w:val="a3"/>
    <w:uiPriority w:val="99"/>
    <w:semiHidden/>
    <w:qFormat/>
    <w:rsid w:val="001043CE"/>
    <w:rPr>
      <w:sz w:val="18"/>
      <w:szCs w:val="18"/>
    </w:rPr>
  </w:style>
  <w:style w:type="paragraph" w:styleId="a5">
    <w:name w:val="List Paragraph"/>
    <w:basedOn w:val="a"/>
    <w:uiPriority w:val="34"/>
    <w:qFormat/>
    <w:rsid w:val="001043CE"/>
    <w:pPr>
      <w:ind w:firstLineChars="200" w:firstLine="420"/>
    </w:p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Pages>
  <Words>1176</Words>
  <Characters>6709</Characters>
  <Application>Microsoft Office Word</Application>
  <DocSecurity>0</DocSecurity>
  <Lines>55</Lines>
  <Paragraphs>15</Paragraphs>
  <ScaleCrop>false</ScaleCrop>
  <Company/>
  <LinksUpToDate>false</LinksUpToDate>
  <CharactersWithSpaces>7870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孙义权</dc:creator>
  <cp:lastModifiedBy>孙义权</cp:lastModifiedBy>
  <cp:revision>17</cp:revision>
  <dcterms:created xsi:type="dcterms:W3CDTF">2019-07-17T08:13:00Z</dcterms:created>
  <dcterms:modified xsi:type="dcterms:W3CDTF">2019-08-30T03:31:00Z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2052-11.1.0.8584</vt:lpwstr>
  </property>
</Properties>
</file>